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A8DFE" w14:textId="77777777" w:rsidR="00C1624F" w:rsidRDefault="00C1624F"/>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B40D5" w14:paraId="3F5655DA" w14:textId="77777777" w:rsidTr="00004522">
        <w:trPr>
          <w:trHeight w:val="407"/>
        </w:trPr>
        <w:tc>
          <w:tcPr>
            <w:tcW w:w="1020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vAlign w:val="center"/>
          </w:tcPr>
          <w:p w14:paraId="38B6292C" w14:textId="48F70868" w:rsidR="001B40D5" w:rsidRDefault="004C5043">
            <w:pPr>
              <w:jc w:val="center"/>
            </w:pPr>
            <w:r>
              <w:rPr>
                <w:rFonts w:ascii="Arial" w:hAnsi="Arial"/>
                <w:b/>
                <w:bCs/>
                <w:sz w:val="28"/>
                <w:szCs w:val="28"/>
              </w:rPr>
              <w:t>Whistle Blowing Policy</w:t>
            </w:r>
          </w:p>
        </w:tc>
      </w:tr>
    </w:tbl>
    <w:p w14:paraId="6E285001" w14:textId="77777777" w:rsidR="001B40D5" w:rsidRDefault="001B40D5">
      <w:pPr>
        <w:rPr>
          <w:rFonts w:ascii="Calibri" w:eastAsia="Calibri" w:hAnsi="Calibri" w:cs="Calibri"/>
          <w:sz w:val="22"/>
          <w:szCs w:val="22"/>
        </w:rPr>
      </w:pPr>
    </w:p>
    <w:p w14:paraId="1B921EF7" w14:textId="53BA5833" w:rsidR="001B40D5" w:rsidRDefault="001B40D5">
      <w:pPr>
        <w:rPr>
          <w:rFonts w:ascii="Calibri" w:eastAsia="Calibri" w:hAnsi="Calibri" w:cs="Calibri"/>
          <w:sz w:val="22"/>
          <w:szCs w:val="22"/>
        </w:rPr>
      </w:pPr>
    </w:p>
    <w:tbl>
      <w:tblPr>
        <w:tblW w:w="1020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62"/>
        <w:gridCol w:w="1974"/>
        <w:gridCol w:w="2268"/>
        <w:gridCol w:w="3402"/>
      </w:tblGrid>
      <w:tr w:rsidR="00F971C8" w14:paraId="1C3CBBC1" w14:textId="77777777" w:rsidTr="00004522">
        <w:trPr>
          <w:trHeight w:val="456"/>
        </w:trPr>
        <w:tc>
          <w:tcPr>
            <w:tcW w:w="2562"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4FBAB316" w14:textId="77777777" w:rsidR="00F971C8" w:rsidRDefault="00F971C8">
            <w:pPr>
              <w:jc w:val="center"/>
            </w:pPr>
            <w:r>
              <w:rPr>
                <w:rFonts w:ascii="Arial" w:hAnsi="Arial"/>
                <w:b/>
                <w:bCs/>
                <w:sz w:val="22"/>
                <w:szCs w:val="22"/>
              </w:rPr>
              <w:t>Date</w:t>
            </w:r>
          </w:p>
        </w:tc>
        <w:tc>
          <w:tcPr>
            <w:tcW w:w="19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4875262A" w14:textId="77777777" w:rsidR="00F971C8" w:rsidRDefault="00F971C8">
            <w:pPr>
              <w:jc w:val="center"/>
            </w:pPr>
            <w:r>
              <w:rPr>
                <w:rFonts w:ascii="Arial" w:hAnsi="Arial"/>
                <w:b/>
                <w:bCs/>
                <w:sz w:val="22"/>
                <w:szCs w:val="22"/>
              </w:rPr>
              <w:t>Review Date</w:t>
            </w:r>
          </w:p>
        </w:tc>
        <w:tc>
          <w:tcPr>
            <w:tcW w:w="226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5145E48F" w14:textId="77777777" w:rsidR="00F971C8" w:rsidRDefault="00F971C8">
            <w:pPr>
              <w:jc w:val="center"/>
            </w:pPr>
            <w:r w:rsidRPr="00E86AE9">
              <w:rPr>
                <w:rFonts w:ascii="Arial" w:hAnsi="Arial"/>
                <w:b/>
                <w:bCs/>
                <w:sz w:val="22"/>
                <w:szCs w:val="22"/>
                <w:lang w:val="en-GB"/>
              </w:rPr>
              <w:t>Headmistress</w:t>
            </w:r>
          </w:p>
        </w:tc>
        <w:tc>
          <w:tcPr>
            <w:tcW w:w="3402"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1584A1B8" w14:textId="77777777" w:rsidR="00F971C8" w:rsidRDefault="00F971C8">
            <w:pPr>
              <w:jc w:val="center"/>
            </w:pPr>
            <w:r>
              <w:rPr>
                <w:rFonts w:ascii="Arial" w:eastAsia="Arial Unicode MS" w:hAnsi="Arial" w:cs="Arial Unicode MS"/>
                <w:b/>
                <w:bCs/>
                <w:sz w:val="22"/>
                <w:szCs w:val="22"/>
              </w:rPr>
              <w:t>Proprietor</w:t>
            </w:r>
          </w:p>
        </w:tc>
      </w:tr>
      <w:tr w:rsidR="00F971C8" w14:paraId="3689F8B0" w14:textId="77777777" w:rsidTr="00B077B7">
        <w:trPr>
          <w:trHeight w:val="456"/>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BAB06" w14:textId="33EC3BD3" w:rsidR="00F971C8" w:rsidRPr="00E86AE9" w:rsidRDefault="00004522" w:rsidP="004C5043">
            <w:pPr>
              <w:jc w:val="center"/>
              <w:rPr>
                <w:rFonts w:ascii="Arial" w:hAnsi="Arial" w:cs="Arial"/>
                <w:sz w:val="22"/>
                <w:szCs w:val="22"/>
              </w:rPr>
            </w:pPr>
            <w:r>
              <w:rPr>
                <w:rFonts w:ascii="Arial" w:eastAsia="Arial Unicode MS" w:hAnsi="Arial" w:cs="Arial"/>
                <w:b/>
                <w:bCs/>
                <w:sz w:val="22"/>
                <w:szCs w:val="22"/>
              </w:rPr>
              <w:t>November</w:t>
            </w:r>
            <w:r w:rsidR="00F971C8">
              <w:rPr>
                <w:rFonts w:ascii="Arial" w:eastAsia="Arial Unicode MS" w:hAnsi="Arial" w:cs="Arial"/>
                <w:b/>
                <w:bCs/>
                <w:sz w:val="22"/>
                <w:szCs w:val="22"/>
              </w:rPr>
              <w:t xml:space="preserve"> 201</w:t>
            </w:r>
            <w:r>
              <w:rPr>
                <w:rFonts w:ascii="Arial" w:eastAsia="Arial Unicode MS" w:hAnsi="Arial" w:cs="Arial"/>
                <w:b/>
                <w:bCs/>
                <w:sz w:val="22"/>
                <w:szCs w:val="22"/>
              </w:rPr>
              <w:t>9</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CE773" w14:textId="73C91320" w:rsidR="00F971C8" w:rsidRPr="00C1624F" w:rsidRDefault="00004522" w:rsidP="004C5043">
            <w:pPr>
              <w:jc w:val="center"/>
              <w:rPr>
                <w:rFonts w:ascii="Arial" w:hAnsi="Arial" w:cs="Arial"/>
                <w:b/>
                <w:sz w:val="22"/>
                <w:szCs w:val="22"/>
              </w:rPr>
            </w:pPr>
            <w:r>
              <w:rPr>
                <w:rFonts w:ascii="Arial" w:hAnsi="Arial" w:cs="Arial"/>
                <w:b/>
                <w:sz w:val="22"/>
                <w:szCs w:val="22"/>
              </w:rPr>
              <w:t>Nov 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7F5E8" w14:textId="77777777" w:rsidR="00F971C8" w:rsidRDefault="00F971C8">
            <w:pPr>
              <w:jc w:val="center"/>
            </w:pPr>
            <w:r>
              <w:rPr>
                <w:rFonts w:ascii="Arial" w:eastAsia="Arial Unicode MS" w:hAnsi="Arial" w:cs="Arial Unicode MS"/>
                <w:b/>
                <w:bCs/>
                <w:sz w:val="22"/>
                <w:szCs w:val="22"/>
              </w:rPr>
              <w:t xml:space="preserve">Zoe Sylvester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E8890" w14:textId="77777777" w:rsidR="00F971C8" w:rsidRDefault="00F971C8">
            <w:pPr>
              <w:jc w:val="center"/>
            </w:pPr>
            <w:r>
              <w:rPr>
                <w:rFonts w:ascii="Arial" w:eastAsia="Arial Unicode MS" w:hAnsi="Arial" w:cs="Arial Unicode MS"/>
                <w:b/>
                <w:bCs/>
                <w:sz w:val="22"/>
                <w:szCs w:val="22"/>
              </w:rPr>
              <w:t>Brian Berkery</w:t>
            </w:r>
          </w:p>
        </w:tc>
      </w:tr>
    </w:tbl>
    <w:p w14:paraId="6E89E5D9" w14:textId="48BEACFE" w:rsidR="00D272D6" w:rsidRPr="00881FD5" w:rsidRDefault="00D272D6" w:rsidP="00D272D6">
      <w:pPr>
        <w:pStyle w:val="NormalWeb"/>
        <w:shd w:val="clear" w:color="auto" w:fill="FFFFFF"/>
        <w:spacing w:before="240" w:after="360"/>
        <w:rPr>
          <w:rFonts w:ascii="Arial" w:hAnsi="Arial"/>
          <w:sz w:val="24"/>
          <w:szCs w:val="24"/>
        </w:rPr>
      </w:pPr>
      <w:r w:rsidRPr="00881FD5">
        <w:rPr>
          <w:rFonts w:ascii="Arial" w:hAnsi="Arial"/>
          <w:sz w:val="24"/>
          <w:szCs w:val="24"/>
        </w:rPr>
        <w:t xml:space="preserve">This Policy forms part of a set of documents and policies, which relate to the safeguarding responsibilities of the school. </w:t>
      </w:r>
    </w:p>
    <w:p w14:paraId="661652C0" w14:textId="77777777" w:rsidR="001B40D5" w:rsidRDefault="001B40D5">
      <w:pPr>
        <w:rPr>
          <w:rFonts w:ascii="Calibri" w:eastAsia="Calibri" w:hAnsi="Calibri" w:cs="Calibri"/>
          <w:sz w:val="22"/>
          <w:szCs w:val="22"/>
        </w:rPr>
      </w:pPr>
    </w:p>
    <w:p w14:paraId="389951E7" w14:textId="77777777" w:rsidR="004C5043" w:rsidRDefault="004C5043" w:rsidP="004C5043">
      <w:pPr>
        <w:rPr>
          <w:rFonts w:ascii="Arial" w:eastAsia="Calibri" w:hAnsi="Arial" w:cs="Calibri"/>
          <w:b/>
          <w:lang w:val="en-GB"/>
        </w:rPr>
      </w:pPr>
      <w:r w:rsidRPr="004C5043">
        <w:rPr>
          <w:rFonts w:ascii="Arial" w:eastAsia="Calibri" w:hAnsi="Arial" w:cs="Calibri"/>
          <w:b/>
          <w:lang w:val="en-GB"/>
        </w:rPr>
        <w:t xml:space="preserve">Introduction </w:t>
      </w:r>
    </w:p>
    <w:p w14:paraId="4FA374C6" w14:textId="77777777" w:rsidR="00D272D6" w:rsidRPr="004C5043" w:rsidRDefault="00D272D6" w:rsidP="004C5043">
      <w:pPr>
        <w:rPr>
          <w:rFonts w:ascii="Arial" w:eastAsia="Calibri" w:hAnsi="Arial" w:cs="Calibri"/>
          <w:b/>
          <w:lang w:val="en-GB"/>
        </w:rPr>
      </w:pPr>
    </w:p>
    <w:p w14:paraId="2F9B13F4" w14:textId="0E7A3DE1" w:rsidR="0036117A" w:rsidRPr="0036117A" w:rsidRDefault="0036117A" w:rsidP="0036117A">
      <w:pPr>
        <w:pBdr>
          <w:top w:val="none" w:sz="0" w:space="0" w:color="auto"/>
          <w:left w:val="none" w:sz="0" w:space="0" w:color="auto"/>
          <w:bottom w:val="none" w:sz="0" w:space="0" w:color="auto"/>
          <w:right w:val="none" w:sz="0" w:space="0" w:color="auto"/>
          <w:between w:val="none" w:sz="0" w:space="0" w:color="auto"/>
          <w:bar w:val="none" w:sz="0" w:color="auto"/>
        </w:pBdr>
        <w:spacing w:after="8" w:line="248" w:lineRule="auto"/>
        <w:ind w:right="565"/>
        <w:rPr>
          <w:rFonts w:ascii="Arial" w:eastAsia="Arial" w:hAnsi="Arial" w:cs="Arial"/>
          <w:bdr w:val="none" w:sz="0" w:space="0" w:color="auto"/>
          <w:lang w:val="en-GB"/>
        </w:rPr>
      </w:pPr>
      <w:r w:rsidRPr="0036117A">
        <w:rPr>
          <w:rFonts w:ascii="Arial" w:eastAsia="Arial" w:hAnsi="Arial" w:cs="Arial"/>
          <w:bdr w:val="none" w:sz="0" w:space="0" w:color="auto"/>
          <w:lang w:val="en-GB"/>
        </w:rPr>
        <w:t>Whistleblowing is the mechanism by which staff can voice their concerns, made in good faith, without fear of repercussion. Staff should acknowledge their individual responsibilities to bring matters</w:t>
      </w:r>
      <w:r>
        <w:rPr>
          <w:rFonts w:ascii="Arial" w:eastAsia="Arial" w:hAnsi="Arial" w:cs="Arial"/>
          <w:bdr w:val="none" w:sz="0" w:space="0" w:color="auto"/>
          <w:lang w:val="en-GB"/>
        </w:rPr>
        <w:t xml:space="preserve"> of concern to the attention of</w:t>
      </w:r>
      <w:r w:rsidRPr="0036117A">
        <w:rPr>
          <w:rFonts w:ascii="Arial" w:eastAsia="Arial" w:hAnsi="Arial" w:cs="Arial"/>
          <w:bdr w:val="none" w:sz="0" w:space="0" w:color="auto"/>
          <w:lang w:val="en-GB"/>
        </w:rPr>
        <w:t xml:space="preserve"> the Headmistress </w:t>
      </w:r>
      <w:r>
        <w:rPr>
          <w:rFonts w:ascii="Arial" w:eastAsia="Arial" w:hAnsi="Arial" w:cs="Arial"/>
          <w:bdr w:val="none" w:sz="0" w:space="0" w:color="auto"/>
          <w:lang w:val="en-GB"/>
        </w:rPr>
        <w:t xml:space="preserve">or her Deputy </w:t>
      </w:r>
      <w:r w:rsidRPr="0036117A">
        <w:rPr>
          <w:rFonts w:ascii="Arial" w:eastAsia="Arial" w:hAnsi="Arial" w:cs="Arial"/>
          <w:bdr w:val="none" w:sz="0" w:space="0" w:color="auto"/>
          <w:lang w:val="en-GB"/>
        </w:rPr>
        <w:t>and report any behaviour by colleagues that raise concern.  This is particularly important where the welfare of children may be at risk.</w:t>
      </w:r>
    </w:p>
    <w:p w14:paraId="6B594530" w14:textId="77777777" w:rsidR="0036117A" w:rsidRPr="0036117A" w:rsidRDefault="0036117A" w:rsidP="0036117A">
      <w:pPr>
        <w:pBdr>
          <w:top w:val="none" w:sz="0" w:space="0" w:color="auto"/>
          <w:left w:val="none" w:sz="0" w:space="0" w:color="auto"/>
          <w:bottom w:val="none" w:sz="0" w:space="0" w:color="auto"/>
          <w:right w:val="none" w:sz="0" w:space="0" w:color="auto"/>
          <w:between w:val="none" w:sz="0" w:space="0" w:color="auto"/>
          <w:bar w:val="none" w:sz="0" w:color="auto"/>
        </w:pBdr>
        <w:spacing w:after="8" w:line="248" w:lineRule="auto"/>
        <w:ind w:right="565"/>
        <w:rPr>
          <w:rFonts w:ascii="Arial" w:eastAsia="Arial" w:hAnsi="Arial" w:cs="Arial"/>
          <w:bdr w:val="none" w:sz="0" w:space="0" w:color="auto"/>
          <w:lang w:val="en-GB"/>
        </w:rPr>
      </w:pPr>
    </w:p>
    <w:p w14:paraId="1CC67F88" w14:textId="77777777" w:rsidR="0036117A" w:rsidRDefault="0036117A" w:rsidP="0036117A">
      <w:pPr>
        <w:rPr>
          <w:rFonts w:ascii="Arial" w:eastAsia="Arial" w:hAnsi="Arial" w:cs="Arial"/>
          <w:bdr w:val="none" w:sz="0" w:space="0" w:color="auto"/>
        </w:rPr>
      </w:pPr>
      <w:r w:rsidRPr="0036117A">
        <w:rPr>
          <w:rFonts w:ascii="Arial" w:eastAsia="Arial" w:hAnsi="Arial" w:cs="Arial"/>
          <w:bdr w:val="none" w:sz="0" w:space="0" w:color="auto"/>
        </w:rPr>
        <w:t xml:space="preserve">A “whistleblower” is someone who discovers something that is wrong and alerts his employer or the relevant authorities to what is going on. The law protects whistleblowers from their employer subjecting them to detriment or dismissal by reason of their having “blown the whistle” and from detrimental treatment by their colleagues. There are procedures for reporting and handling concerns, provision for mediation and dispute resolution where necessary. </w:t>
      </w:r>
    </w:p>
    <w:p w14:paraId="466B2C62" w14:textId="77777777" w:rsidR="0036117A" w:rsidRDefault="0036117A" w:rsidP="0036117A">
      <w:pPr>
        <w:rPr>
          <w:rFonts w:ascii="Arial" w:eastAsia="Arial" w:hAnsi="Arial" w:cs="Arial"/>
          <w:bdr w:val="none" w:sz="0" w:space="0" w:color="auto"/>
        </w:rPr>
      </w:pPr>
    </w:p>
    <w:p w14:paraId="6CE7ECB2" w14:textId="6B0BF160" w:rsidR="004C5043" w:rsidRPr="0036117A" w:rsidRDefault="00CC61B3" w:rsidP="0036117A">
      <w:pPr>
        <w:rPr>
          <w:rFonts w:ascii="Arial" w:eastAsia="Calibri" w:hAnsi="Arial" w:cs="Calibri"/>
        </w:rPr>
      </w:pPr>
      <w:r>
        <w:rPr>
          <w:rFonts w:ascii="Arial" w:eastAsia="Calibri" w:hAnsi="Arial" w:cs="Calibri"/>
          <w:lang w:val="en-GB"/>
        </w:rPr>
        <w:t xml:space="preserve">The staff of Broadhurst </w:t>
      </w:r>
      <w:r w:rsidR="004C5043" w:rsidRPr="004C5043">
        <w:rPr>
          <w:rFonts w:ascii="Arial" w:eastAsia="Calibri" w:hAnsi="Arial" w:cs="Calibri"/>
          <w:lang w:val="en-GB"/>
        </w:rPr>
        <w:t>Sch</w:t>
      </w:r>
      <w:r w:rsidR="0069398F">
        <w:rPr>
          <w:rFonts w:ascii="Arial" w:eastAsia="Calibri" w:hAnsi="Arial" w:cs="Calibri"/>
          <w:lang w:val="en-GB"/>
        </w:rPr>
        <w:t>ool seek to run all aspects of S</w:t>
      </w:r>
      <w:r w:rsidR="004C5043" w:rsidRPr="004C5043">
        <w:rPr>
          <w:rFonts w:ascii="Arial" w:eastAsia="Calibri" w:hAnsi="Arial" w:cs="Calibri"/>
          <w:lang w:val="en-GB"/>
        </w:rPr>
        <w:t>chool business and activities with full regard to the highest standards of conduct and int</w:t>
      </w:r>
      <w:r w:rsidR="00F971C8">
        <w:rPr>
          <w:rFonts w:ascii="Arial" w:eastAsia="Calibri" w:hAnsi="Arial" w:cs="Calibri"/>
          <w:lang w:val="en-GB"/>
        </w:rPr>
        <w:t>egrity. It is important to the s</w:t>
      </w:r>
      <w:r w:rsidR="004C5043" w:rsidRPr="004C5043">
        <w:rPr>
          <w:rFonts w:ascii="Arial" w:eastAsia="Calibri" w:hAnsi="Arial" w:cs="Calibri"/>
          <w:lang w:val="en-GB"/>
        </w:rPr>
        <w:t>chool that any misconduct, wrongdo</w:t>
      </w:r>
      <w:r w:rsidR="008F102D">
        <w:rPr>
          <w:rFonts w:ascii="Arial" w:eastAsia="Calibri" w:hAnsi="Arial" w:cs="Calibri"/>
          <w:lang w:val="en-GB"/>
        </w:rPr>
        <w:t xml:space="preserve">ing, </w:t>
      </w:r>
      <w:r w:rsidR="004C5043" w:rsidRPr="004C5043">
        <w:rPr>
          <w:rFonts w:ascii="Arial" w:eastAsia="Calibri" w:hAnsi="Arial" w:cs="Calibri"/>
          <w:lang w:val="en-GB"/>
        </w:rPr>
        <w:t xml:space="preserve">fraud </w:t>
      </w:r>
      <w:r w:rsidR="008F102D">
        <w:rPr>
          <w:rFonts w:ascii="Arial" w:eastAsia="Calibri" w:hAnsi="Arial" w:cs="Calibri"/>
          <w:lang w:val="en-GB"/>
        </w:rPr>
        <w:t xml:space="preserve">or </w:t>
      </w:r>
      <w:r w:rsidR="008F102D" w:rsidRPr="008F102D">
        <w:rPr>
          <w:rFonts w:ascii="Arial" w:eastAsia="Calibri" w:hAnsi="Arial" w:cs="Calibri"/>
        </w:rPr>
        <w:t>poor or unsafe practice</w:t>
      </w:r>
      <w:r w:rsidR="0069398F">
        <w:rPr>
          <w:rFonts w:ascii="Arial" w:eastAsia="Calibri" w:hAnsi="Arial" w:cs="Calibri"/>
        </w:rPr>
        <w:t xml:space="preserve"> and potential failures in the S</w:t>
      </w:r>
      <w:r w:rsidR="008F102D" w:rsidRPr="008F102D">
        <w:rPr>
          <w:rFonts w:ascii="Arial" w:eastAsia="Calibri" w:hAnsi="Arial" w:cs="Calibri"/>
        </w:rPr>
        <w:t xml:space="preserve">chool’s safeguarding regime, </w:t>
      </w:r>
      <w:r w:rsidR="004C5043" w:rsidRPr="004C5043">
        <w:rPr>
          <w:rFonts w:ascii="Arial" w:eastAsia="Calibri" w:hAnsi="Arial" w:cs="Calibri"/>
          <w:lang w:val="en-GB"/>
        </w:rPr>
        <w:t xml:space="preserve">by </w:t>
      </w:r>
      <w:r w:rsidR="0036117A">
        <w:rPr>
          <w:rFonts w:ascii="Arial" w:eastAsia="Calibri" w:hAnsi="Arial" w:cs="Calibri"/>
          <w:lang w:val="en-GB"/>
        </w:rPr>
        <w:t xml:space="preserve">the </w:t>
      </w:r>
      <w:r w:rsidR="0069398F">
        <w:rPr>
          <w:rFonts w:ascii="Arial" w:eastAsia="Calibri" w:hAnsi="Arial" w:cs="Calibri"/>
          <w:lang w:val="en-GB"/>
        </w:rPr>
        <w:t>staff of the S</w:t>
      </w:r>
      <w:r w:rsidR="004C5043" w:rsidRPr="004C5043">
        <w:rPr>
          <w:rFonts w:ascii="Arial" w:eastAsia="Calibri" w:hAnsi="Arial" w:cs="Calibri"/>
          <w:lang w:val="en-GB"/>
        </w:rPr>
        <w:t xml:space="preserve">chool is reported and properly dealt with. </w:t>
      </w:r>
    </w:p>
    <w:p w14:paraId="18706A71" w14:textId="7492F014" w:rsidR="004C5043" w:rsidRPr="004C5043" w:rsidRDefault="00D90A63" w:rsidP="004C5043">
      <w:pPr>
        <w:rPr>
          <w:rFonts w:ascii="Arial" w:eastAsia="Calibri" w:hAnsi="Arial" w:cs="Calibri"/>
          <w:lang w:val="en-GB"/>
        </w:rPr>
      </w:pPr>
      <w:r>
        <w:rPr>
          <w:rFonts w:ascii="Arial" w:eastAsia="Calibri" w:hAnsi="Arial" w:cs="Calibri"/>
          <w:lang w:val="en-GB"/>
        </w:rPr>
        <w:t>If</w:t>
      </w:r>
      <w:r w:rsidR="0069398F">
        <w:rPr>
          <w:rFonts w:ascii="Arial" w:eastAsia="Calibri" w:hAnsi="Arial" w:cs="Calibri"/>
          <w:lang w:val="en-GB"/>
        </w:rPr>
        <w:t xml:space="preserve"> members of S</w:t>
      </w:r>
      <w:r w:rsidR="004C5043" w:rsidRPr="004C5043">
        <w:rPr>
          <w:rFonts w:ascii="Arial" w:eastAsia="Calibri" w:hAnsi="Arial" w:cs="Calibri"/>
          <w:lang w:val="en-GB"/>
        </w:rPr>
        <w:t>chool staff, agency workers an</w:t>
      </w:r>
      <w:r w:rsidR="0069398F">
        <w:rPr>
          <w:rFonts w:ascii="Arial" w:eastAsia="Calibri" w:hAnsi="Arial" w:cs="Calibri"/>
          <w:lang w:val="en-GB"/>
        </w:rPr>
        <w:t>d contractors, parents, or the S</w:t>
      </w:r>
      <w:r>
        <w:rPr>
          <w:rFonts w:ascii="Arial" w:eastAsia="Calibri" w:hAnsi="Arial" w:cs="Calibri"/>
          <w:lang w:val="en-GB"/>
        </w:rPr>
        <w:t>c</w:t>
      </w:r>
      <w:r w:rsidR="004C5043" w:rsidRPr="004C5043">
        <w:rPr>
          <w:rFonts w:ascii="Arial" w:eastAsia="Calibri" w:hAnsi="Arial" w:cs="Calibri"/>
          <w:lang w:val="en-GB"/>
        </w:rPr>
        <w:t xml:space="preserve">hool community at large become aware of activities which give cause for concern, the procedure in this policy should be followed to allow concerns to be raised confidentially. </w:t>
      </w:r>
    </w:p>
    <w:p w14:paraId="2BB03B9B" w14:textId="5A0B227B" w:rsidR="004C5043" w:rsidRDefault="004C5043" w:rsidP="004C5043">
      <w:pPr>
        <w:rPr>
          <w:rFonts w:ascii="Arial" w:eastAsia="Calibri" w:hAnsi="Arial" w:cs="Calibri"/>
          <w:lang w:val="en-GB"/>
        </w:rPr>
      </w:pPr>
      <w:r w:rsidRPr="004C5043">
        <w:rPr>
          <w:rFonts w:ascii="Arial" w:eastAsia="Calibri" w:hAnsi="Arial" w:cs="Calibri"/>
          <w:lang w:val="en-GB"/>
        </w:rPr>
        <w:t>Individuals are encouraged to come forward in good faith with genuine concerns with the knowledge that the</w:t>
      </w:r>
      <w:r w:rsidR="0069398F">
        <w:rPr>
          <w:rFonts w:ascii="Arial" w:eastAsia="Calibri" w:hAnsi="Arial" w:cs="Calibri"/>
          <w:lang w:val="en-GB"/>
        </w:rPr>
        <w:t>y will be taken seriously. The S</w:t>
      </w:r>
      <w:r w:rsidRPr="004C5043">
        <w:rPr>
          <w:rFonts w:ascii="Arial" w:eastAsia="Calibri" w:hAnsi="Arial" w:cs="Calibri"/>
          <w:lang w:val="en-GB"/>
        </w:rPr>
        <w:t xml:space="preserve">chool therefore encourages all individuals to raise any concerns that they may have about the conduct of others in </w:t>
      </w:r>
      <w:r w:rsidR="00D90A63">
        <w:rPr>
          <w:rFonts w:ascii="Arial" w:eastAsia="Calibri" w:hAnsi="Arial" w:cs="Calibri"/>
          <w:lang w:val="en-GB"/>
        </w:rPr>
        <w:t>the School or the way in which s</w:t>
      </w:r>
      <w:r w:rsidRPr="004C5043">
        <w:rPr>
          <w:rFonts w:ascii="Arial" w:eastAsia="Calibri" w:hAnsi="Arial" w:cs="Calibri"/>
          <w:lang w:val="en-GB"/>
        </w:rPr>
        <w:t xml:space="preserve">chool business is run. </w:t>
      </w:r>
    </w:p>
    <w:p w14:paraId="55FF7014" w14:textId="77777777" w:rsidR="00D272D6" w:rsidRPr="004C5043" w:rsidRDefault="00D272D6" w:rsidP="004C5043">
      <w:pPr>
        <w:rPr>
          <w:rFonts w:ascii="Arial" w:eastAsia="Calibri" w:hAnsi="Arial" w:cs="Calibri"/>
          <w:lang w:val="en-GB"/>
        </w:rPr>
      </w:pPr>
    </w:p>
    <w:p w14:paraId="22EB78E2" w14:textId="77777777" w:rsidR="004C5043" w:rsidRDefault="004C5043" w:rsidP="004C5043">
      <w:pPr>
        <w:rPr>
          <w:rFonts w:ascii="Arial" w:eastAsia="Calibri" w:hAnsi="Arial" w:cs="Calibri"/>
          <w:lang w:val="en-GB"/>
        </w:rPr>
      </w:pPr>
      <w:r w:rsidRPr="004C5043">
        <w:rPr>
          <w:rFonts w:ascii="Arial" w:eastAsia="Calibri" w:hAnsi="Arial" w:cs="Calibri"/>
          <w:lang w:val="en-GB"/>
        </w:rPr>
        <w:t xml:space="preserve">This policy sets out the way in which individuals may raise any concerns that they have and how those concerns will be dealt with. </w:t>
      </w:r>
    </w:p>
    <w:p w14:paraId="437B8702" w14:textId="77777777" w:rsidR="00D272D6" w:rsidRPr="004C5043" w:rsidRDefault="00D272D6" w:rsidP="004C5043">
      <w:pPr>
        <w:rPr>
          <w:rFonts w:ascii="Arial" w:eastAsia="Calibri" w:hAnsi="Arial" w:cs="Calibri"/>
          <w:lang w:val="en-GB"/>
        </w:rPr>
      </w:pPr>
    </w:p>
    <w:p w14:paraId="0ADFDF50" w14:textId="77777777" w:rsidR="0036117A" w:rsidRDefault="004C5043" w:rsidP="004C5043">
      <w:pPr>
        <w:rPr>
          <w:rFonts w:ascii="Arial" w:eastAsia="Calibri" w:hAnsi="Arial" w:cs="Calibri"/>
          <w:lang w:val="en-GB"/>
        </w:rPr>
      </w:pPr>
      <w:r w:rsidRPr="004C5043">
        <w:rPr>
          <w:rFonts w:ascii="Arial" w:eastAsia="Calibri" w:hAnsi="Arial" w:cs="Calibri"/>
          <w:lang w:val="en-GB"/>
        </w:rPr>
        <w:lastRenderedPageBreak/>
        <w:t xml:space="preserve">Where a staff member feels unable to raise an issue with their employer or feels that their genuine concerns are not being addressed, other whistleblowing channels are available </w:t>
      </w:r>
      <w:r w:rsidR="0036117A" w:rsidRPr="0036117A">
        <w:rPr>
          <w:rFonts w:ascii="Arial" w:eastAsia="Arial" w:hAnsi="Arial" w:cs="Arial"/>
          <w:bdr w:val="none" w:sz="0" w:space="0" w:color="auto"/>
        </w:rPr>
        <w:t>may be open to them.</w:t>
      </w:r>
    </w:p>
    <w:p w14:paraId="4E7A7420" w14:textId="77777777" w:rsidR="0036117A" w:rsidRDefault="0036117A" w:rsidP="004C5043">
      <w:pPr>
        <w:rPr>
          <w:rFonts w:ascii="Arial" w:eastAsia="Calibri" w:hAnsi="Arial" w:cs="Calibri"/>
          <w:lang w:val="en-GB"/>
        </w:rPr>
      </w:pPr>
    </w:p>
    <w:p w14:paraId="211C486A" w14:textId="49EEF470" w:rsidR="0036117A" w:rsidRDefault="00004522" w:rsidP="004C5043">
      <w:pPr>
        <w:rPr>
          <w:rFonts w:ascii="Arial" w:eastAsia="Calibri" w:hAnsi="Arial" w:cs="Calibri"/>
          <w:lang w:val="en-GB"/>
        </w:rPr>
      </w:pPr>
      <w:r>
        <w:rPr>
          <w:rFonts w:ascii="Arial" w:eastAsia="Calibri" w:hAnsi="Arial" w:cs="Calibri"/>
          <w:lang w:val="en-GB"/>
        </w:rPr>
        <w:t>If you think that a child is in immediate danger, call the Police on 999 or NSPCC on 0808 800 5000</w:t>
      </w:r>
    </w:p>
    <w:p w14:paraId="6F243B5C" w14:textId="77777777" w:rsidR="00004522" w:rsidRDefault="00004522" w:rsidP="004C5043">
      <w:pPr>
        <w:rPr>
          <w:rFonts w:ascii="Arial" w:eastAsia="Calibri" w:hAnsi="Arial" w:cs="Calibri"/>
          <w:lang w:val="en-GB"/>
        </w:rPr>
      </w:pPr>
    </w:p>
    <w:p w14:paraId="181144D0" w14:textId="532A0092" w:rsidR="009528DB" w:rsidRDefault="009528DB" w:rsidP="009528DB">
      <w:pPr>
        <w:pBdr>
          <w:top w:val="none" w:sz="0" w:space="0" w:color="auto"/>
          <w:left w:val="none" w:sz="0" w:space="0" w:color="auto"/>
          <w:bottom w:val="none" w:sz="0" w:space="0" w:color="auto"/>
          <w:right w:val="none" w:sz="0" w:space="0" w:color="auto"/>
          <w:between w:val="none" w:sz="0" w:space="0" w:color="auto"/>
          <w:bar w:val="none" w:sz="0" w:color="auto"/>
        </w:pBdr>
        <w:spacing w:after="8" w:line="248" w:lineRule="auto"/>
        <w:ind w:right="565"/>
        <w:jc w:val="both"/>
        <w:rPr>
          <w:rFonts w:ascii="Arial" w:eastAsia="Arial" w:hAnsi="Arial" w:cs="Arial"/>
          <w:bdr w:val="none" w:sz="0" w:space="0" w:color="auto"/>
        </w:rPr>
      </w:pPr>
      <w:r w:rsidRPr="009528DB">
        <w:rPr>
          <w:rFonts w:ascii="Arial" w:eastAsia="Arial" w:hAnsi="Arial" w:cs="Arial"/>
          <w:bdr w:val="none" w:sz="0" w:space="0" w:color="auto"/>
        </w:rPr>
        <w:t xml:space="preserve">General guidance can be found at </w:t>
      </w:r>
      <w:hyperlink r:id="rId7" w:history="1">
        <w:r w:rsidRPr="009528DB">
          <w:rPr>
            <w:rStyle w:val="Hyperlink"/>
            <w:rFonts w:ascii="Arial" w:eastAsia="Arial" w:hAnsi="Arial" w:cs="Arial"/>
            <w:b/>
            <w:bdr w:val="none" w:sz="0" w:space="0" w:color="auto"/>
          </w:rPr>
          <w:t>https://www.gov.uk/whistleblowing</w:t>
        </w:r>
      </w:hyperlink>
      <w:r w:rsidRPr="009528DB">
        <w:rPr>
          <w:rFonts w:ascii="Arial" w:eastAsia="Arial" w:hAnsi="Arial" w:cs="Arial"/>
          <w:b/>
          <w:bdr w:val="none" w:sz="0" w:space="0" w:color="auto"/>
        </w:rPr>
        <w:t xml:space="preserve"> </w:t>
      </w:r>
      <w:r w:rsidRPr="009528DB">
        <w:rPr>
          <w:rFonts w:ascii="Arial" w:eastAsia="Arial" w:hAnsi="Arial" w:cs="Arial"/>
          <w:bdr w:val="none" w:sz="0" w:space="0" w:color="auto"/>
        </w:rPr>
        <w:t xml:space="preserve"> or they can use the </w:t>
      </w:r>
      <w:r w:rsidRPr="009528DB">
        <w:rPr>
          <w:rFonts w:ascii="Arial" w:eastAsia="Arial" w:hAnsi="Arial" w:cs="Arial"/>
          <w:b/>
          <w:bdr w:val="none" w:sz="0" w:space="0" w:color="auto"/>
        </w:rPr>
        <w:t xml:space="preserve">NSPCC whistleblowing helpline (Tel: 0800 028 0285 – line is available from 8:00am-8:00pm, Monday to Friday and email: </w:t>
      </w:r>
      <w:hyperlink r:id="rId8" w:history="1">
        <w:r w:rsidRPr="009528DB">
          <w:rPr>
            <w:rStyle w:val="Hyperlink"/>
            <w:rFonts w:ascii="Arial" w:eastAsia="Arial" w:hAnsi="Arial" w:cs="Arial"/>
            <w:b/>
            <w:bdr w:val="none" w:sz="0" w:space="0" w:color="auto"/>
          </w:rPr>
          <w:t>help@nspcc.org.uk</w:t>
        </w:r>
      </w:hyperlink>
      <w:r w:rsidRPr="009528DB">
        <w:rPr>
          <w:rFonts w:ascii="Arial" w:eastAsia="Arial" w:hAnsi="Arial" w:cs="Arial"/>
          <w:bdr w:val="none" w:sz="0" w:space="0" w:color="auto"/>
        </w:rPr>
        <w:t>). Please refer to the Complaints Policy for further details. Information on when to and how to report concerns are disseminated through new staff induction and basic safeguarding training.</w:t>
      </w:r>
    </w:p>
    <w:p w14:paraId="1A51E77A" w14:textId="77777777" w:rsidR="00004522" w:rsidRPr="009528DB" w:rsidRDefault="00004522" w:rsidP="009528DB">
      <w:pPr>
        <w:pBdr>
          <w:top w:val="none" w:sz="0" w:space="0" w:color="auto"/>
          <w:left w:val="none" w:sz="0" w:space="0" w:color="auto"/>
          <w:bottom w:val="none" w:sz="0" w:space="0" w:color="auto"/>
          <w:right w:val="none" w:sz="0" w:space="0" w:color="auto"/>
          <w:between w:val="none" w:sz="0" w:space="0" w:color="auto"/>
          <w:bar w:val="none" w:sz="0" w:color="auto"/>
        </w:pBdr>
        <w:spacing w:after="8" w:line="248" w:lineRule="auto"/>
        <w:ind w:right="565"/>
        <w:jc w:val="both"/>
        <w:rPr>
          <w:rFonts w:ascii="Arial" w:eastAsia="Arial" w:hAnsi="Arial" w:cs="Arial"/>
          <w:bdr w:val="none" w:sz="0" w:space="0" w:color="auto"/>
        </w:rPr>
      </w:pPr>
    </w:p>
    <w:p w14:paraId="6989AA1D" w14:textId="77777777" w:rsidR="009528DB" w:rsidRPr="009528DB" w:rsidRDefault="009528DB" w:rsidP="009528D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8" w:line="248" w:lineRule="auto"/>
        <w:ind w:right="565"/>
        <w:jc w:val="both"/>
        <w:rPr>
          <w:rFonts w:ascii="Arial" w:eastAsia="Arial" w:hAnsi="Arial" w:cs="Arial"/>
          <w:b/>
          <w:bdr w:val="none" w:sz="0" w:space="0" w:color="auto"/>
        </w:rPr>
      </w:pPr>
      <w:r w:rsidRPr="009528DB">
        <w:rPr>
          <w:rFonts w:ascii="Arial" w:eastAsia="Arial" w:hAnsi="Arial" w:cs="Arial"/>
          <w:b/>
          <w:bdr w:val="none" w:sz="0" w:space="0" w:color="auto"/>
        </w:rPr>
        <w:t xml:space="preserve">Camden Council’s confidential and independent help-line for protected disclosure on 0800 734199  </w:t>
      </w:r>
    </w:p>
    <w:p w14:paraId="61501078" w14:textId="5277549F" w:rsidR="009528DB" w:rsidRPr="009528DB" w:rsidRDefault="00F75059" w:rsidP="009528D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8" w:line="248" w:lineRule="auto"/>
        <w:ind w:right="565"/>
        <w:jc w:val="both"/>
        <w:rPr>
          <w:rFonts w:ascii="Arial" w:eastAsia="Arial" w:hAnsi="Arial" w:cs="Arial"/>
          <w:b/>
          <w:bdr w:val="none" w:sz="0" w:space="0" w:color="auto"/>
        </w:rPr>
      </w:pPr>
      <w:r>
        <w:rPr>
          <w:rFonts w:ascii="Arial" w:eastAsia="Arial" w:hAnsi="Arial" w:cs="Arial"/>
          <w:b/>
          <w:bdr w:val="none" w:sz="0" w:space="0" w:color="auto"/>
        </w:rPr>
        <w:t>t</w:t>
      </w:r>
      <w:r w:rsidR="009528DB" w:rsidRPr="009528DB">
        <w:rPr>
          <w:rFonts w:ascii="Arial" w:eastAsia="Arial" w:hAnsi="Arial" w:cs="Arial"/>
          <w:b/>
          <w:bdr w:val="none" w:sz="0" w:space="0" w:color="auto"/>
        </w:rPr>
        <w:t xml:space="preserve">he Ofsted whistle-blowing line on 0300 123 3155 </w:t>
      </w:r>
    </w:p>
    <w:p w14:paraId="5794C80C" w14:textId="0F55E530" w:rsidR="009528DB" w:rsidRPr="009528DB" w:rsidRDefault="00F75059" w:rsidP="009528DB">
      <w:pPr>
        <w:pStyle w:val="ListParagraph"/>
        <w:numPr>
          <w:ilvl w:val="0"/>
          <w:numId w:val="37"/>
        </w:numPr>
        <w:spacing w:after="8" w:line="248" w:lineRule="auto"/>
        <w:ind w:right="565"/>
        <w:jc w:val="both"/>
        <w:rPr>
          <w:rFonts w:ascii="Arial" w:eastAsia="Arial" w:hAnsi="Arial" w:cs="Arial"/>
          <w:b/>
          <w:bdr w:val="none" w:sz="0" w:space="0" w:color="auto"/>
        </w:rPr>
      </w:pPr>
      <w:r>
        <w:rPr>
          <w:rFonts w:ascii="Arial" w:eastAsia="Arial" w:hAnsi="Arial" w:cs="Arial"/>
          <w:b/>
          <w:bdr w:val="none" w:sz="0" w:space="0" w:color="auto"/>
        </w:rPr>
        <w:t>t</w:t>
      </w:r>
      <w:r w:rsidR="009528DB" w:rsidRPr="009528DB">
        <w:rPr>
          <w:rFonts w:ascii="Arial" w:eastAsia="Arial" w:hAnsi="Arial" w:cs="Arial"/>
          <w:b/>
          <w:bdr w:val="none" w:sz="0" w:space="0" w:color="auto"/>
        </w:rPr>
        <w:t>he NSPCC whistlebl</w:t>
      </w:r>
      <w:r>
        <w:rPr>
          <w:rFonts w:ascii="Arial" w:eastAsia="Arial" w:hAnsi="Arial" w:cs="Arial"/>
          <w:b/>
          <w:bdr w:val="none" w:sz="0" w:space="0" w:color="auto"/>
        </w:rPr>
        <w:t>owing helpline on 0800 028 0285</w:t>
      </w:r>
    </w:p>
    <w:p w14:paraId="01CB6940" w14:textId="77777777" w:rsidR="009528DB" w:rsidRDefault="009528DB" w:rsidP="009528DB">
      <w:pPr>
        <w:spacing w:after="8" w:line="248" w:lineRule="auto"/>
        <w:ind w:right="565"/>
        <w:jc w:val="both"/>
        <w:rPr>
          <w:rFonts w:ascii="Arial" w:eastAsia="Arial" w:hAnsi="Arial" w:cs="Arial"/>
          <w:b/>
          <w:highlight w:val="yellow"/>
          <w:bdr w:val="none" w:sz="0" w:space="0" w:color="auto"/>
        </w:rPr>
      </w:pPr>
    </w:p>
    <w:p w14:paraId="32968DC5" w14:textId="77777777" w:rsidR="009528DB" w:rsidRPr="00004522" w:rsidRDefault="009528DB" w:rsidP="009528DB">
      <w:pPr>
        <w:spacing w:after="8" w:line="248" w:lineRule="auto"/>
        <w:ind w:right="565"/>
        <w:jc w:val="both"/>
        <w:rPr>
          <w:rFonts w:ascii="Arial" w:eastAsia="Arial" w:hAnsi="Arial" w:cs="Arial"/>
          <w:bCs/>
          <w:bdr w:val="none" w:sz="0" w:space="0" w:color="auto"/>
        </w:rPr>
      </w:pPr>
      <w:r w:rsidRPr="00004522">
        <w:rPr>
          <w:rFonts w:ascii="Arial" w:eastAsia="Arial" w:hAnsi="Arial" w:cs="Arial"/>
          <w:bCs/>
          <w:bdr w:val="none" w:sz="0" w:space="0" w:color="auto"/>
        </w:rPr>
        <w:t>The Headmistress is responsible for ensuring that these numbers are advertised on the school premises and made available to staff and pupils.</w:t>
      </w:r>
    </w:p>
    <w:p w14:paraId="74F72619" w14:textId="77777777" w:rsidR="00D272D6" w:rsidRPr="004C5043" w:rsidRDefault="00D272D6" w:rsidP="004C5043">
      <w:pPr>
        <w:rPr>
          <w:rFonts w:ascii="Arial" w:eastAsia="Calibri" w:hAnsi="Arial" w:cs="Calibri"/>
          <w:lang w:val="en-GB"/>
        </w:rPr>
      </w:pPr>
    </w:p>
    <w:p w14:paraId="343CE8B1" w14:textId="44432A6A" w:rsidR="004C5043" w:rsidRPr="004C5043" w:rsidRDefault="004C5043" w:rsidP="004C5043">
      <w:pPr>
        <w:rPr>
          <w:rFonts w:ascii="Arial" w:eastAsia="Calibri" w:hAnsi="Arial" w:cs="Calibri"/>
          <w:lang w:val="en-GB"/>
        </w:rPr>
      </w:pPr>
      <w:r w:rsidRPr="004C5043">
        <w:rPr>
          <w:rFonts w:ascii="Arial" w:eastAsia="Calibri" w:hAnsi="Arial" w:cs="Calibri"/>
          <w:lang w:val="en-GB"/>
        </w:rPr>
        <w:t xml:space="preserve">The provisions of this policy apply to matters of suspected fraud and impropriety and not of more general matters which would be dealt with under </w:t>
      </w:r>
      <w:r w:rsidRPr="005C74A1">
        <w:rPr>
          <w:rFonts w:ascii="Arial" w:eastAsia="Calibri" w:hAnsi="Arial" w:cs="Calibri"/>
          <w:lang w:val="en-GB"/>
        </w:rPr>
        <w:t>the School Grievance Procedure</w:t>
      </w:r>
      <w:r w:rsidR="00B077B7">
        <w:rPr>
          <w:rFonts w:ascii="Arial" w:eastAsia="Calibri" w:hAnsi="Arial" w:cs="Calibri"/>
          <w:lang w:val="en-GB"/>
        </w:rPr>
        <w:t xml:space="preserve"> in the Employee Handbook</w:t>
      </w:r>
      <w:r w:rsidRPr="004C5043">
        <w:rPr>
          <w:rFonts w:ascii="Arial" w:eastAsia="Calibri" w:hAnsi="Arial" w:cs="Calibri"/>
          <w:lang w:val="en-GB"/>
        </w:rPr>
        <w:t xml:space="preserve">. The policy is also not designed to allow questioning of financial or business decisions taken by the School nor may it be used to reconsider any </w:t>
      </w:r>
      <w:r w:rsidR="009528DB" w:rsidRPr="004C5043">
        <w:rPr>
          <w:rFonts w:ascii="Arial" w:eastAsia="Calibri" w:hAnsi="Arial" w:cs="Calibri"/>
          <w:lang w:val="en-GB"/>
        </w:rPr>
        <w:t>matters, which</w:t>
      </w:r>
      <w:r w:rsidRPr="004C5043">
        <w:rPr>
          <w:rFonts w:ascii="Arial" w:eastAsia="Calibri" w:hAnsi="Arial" w:cs="Calibri"/>
          <w:lang w:val="en-GB"/>
        </w:rPr>
        <w:t xml:space="preserve"> have already been addressed under complaint or disciplinary procedures. </w:t>
      </w:r>
    </w:p>
    <w:p w14:paraId="713BF847" w14:textId="77777777" w:rsidR="00D272D6" w:rsidRDefault="00D272D6" w:rsidP="004C5043">
      <w:pPr>
        <w:rPr>
          <w:rFonts w:ascii="Arial" w:eastAsia="Calibri" w:hAnsi="Arial" w:cs="Calibri"/>
          <w:b/>
          <w:lang w:val="en-GB"/>
        </w:rPr>
      </w:pPr>
    </w:p>
    <w:p w14:paraId="6238B119" w14:textId="77777777" w:rsidR="004C5043" w:rsidRDefault="004C5043" w:rsidP="004C5043">
      <w:pPr>
        <w:rPr>
          <w:rFonts w:ascii="Arial" w:eastAsia="Calibri" w:hAnsi="Arial" w:cs="Calibri"/>
          <w:b/>
          <w:lang w:val="en-GB"/>
        </w:rPr>
      </w:pPr>
      <w:r w:rsidRPr="004C5043">
        <w:rPr>
          <w:rFonts w:ascii="Arial" w:eastAsia="Calibri" w:hAnsi="Arial" w:cs="Calibri"/>
          <w:b/>
          <w:lang w:val="en-GB"/>
        </w:rPr>
        <w:t xml:space="preserve">Background </w:t>
      </w:r>
    </w:p>
    <w:p w14:paraId="24B0B2DB" w14:textId="77777777" w:rsidR="00D272D6" w:rsidRPr="004C5043" w:rsidRDefault="00D272D6" w:rsidP="004C5043">
      <w:pPr>
        <w:rPr>
          <w:rFonts w:ascii="Arial" w:eastAsia="Calibri" w:hAnsi="Arial" w:cs="Calibri"/>
          <w:b/>
          <w:lang w:val="en-GB"/>
        </w:rPr>
      </w:pPr>
    </w:p>
    <w:p w14:paraId="33EF0086" w14:textId="77777777" w:rsidR="004C5043" w:rsidRPr="00CC61B3" w:rsidRDefault="004C5043" w:rsidP="004C5043">
      <w:pPr>
        <w:rPr>
          <w:rFonts w:ascii="Arial" w:eastAsia="Calibri" w:hAnsi="Arial" w:cs="Calibri"/>
          <w:lang w:val="en-GB"/>
        </w:rPr>
      </w:pPr>
      <w:r w:rsidRPr="00CC61B3">
        <w:rPr>
          <w:rFonts w:ascii="Arial" w:eastAsia="Calibri" w:hAnsi="Arial" w:cs="Calibri"/>
          <w:lang w:val="en-GB"/>
        </w:rPr>
        <w:t xml:space="preserve">The Public Interest Disclosure Act 1998 amended the Employment Rights Act 1996 to provide protection for workers who raise legitimate concerns about specified matters. These are called 'qualifying disclosures'. A qualifying disclosure is one made in good faith by an employee who has a reasonable belief that: </w:t>
      </w:r>
    </w:p>
    <w:p w14:paraId="72F3D27E" w14:textId="12A3EFFC" w:rsidR="004C5043" w:rsidRPr="00CC61B3" w:rsidRDefault="00FD38D7" w:rsidP="004C5043">
      <w:pPr>
        <w:numPr>
          <w:ilvl w:val="0"/>
          <w:numId w:val="32"/>
        </w:numPr>
        <w:rPr>
          <w:rFonts w:ascii="Arial" w:eastAsia="Calibri" w:hAnsi="Arial" w:cs="Calibri"/>
          <w:lang w:val="en-GB"/>
        </w:rPr>
      </w:pPr>
      <w:r>
        <w:rPr>
          <w:rFonts w:ascii="Arial" w:eastAsia="Calibri" w:hAnsi="Arial" w:cs="Calibri"/>
          <w:lang w:val="en-GB"/>
        </w:rPr>
        <w:t>a criminal offence</w:t>
      </w:r>
    </w:p>
    <w:p w14:paraId="0EDF265C" w14:textId="640E3FF3" w:rsidR="004C5043" w:rsidRPr="00CC61B3" w:rsidRDefault="00FD38D7" w:rsidP="004C5043">
      <w:pPr>
        <w:numPr>
          <w:ilvl w:val="0"/>
          <w:numId w:val="32"/>
        </w:numPr>
        <w:rPr>
          <w:rFonts w:ascii="Arial" w:eastAsia="Calibri" w:hAnsi="Arial" w:cs="Calibri"/>
          <w:lang w:val="en-GB"/>
        </w:rPr>
      </w:pPr>
      <w:r>
        <w:rPr>
          <w:rFonts w:ascii="Arial" w:eastAsia="Calibri" w:hAnsi="Arial" w:cs="Calibri"/>
          <w:lang w:val="en-GB"/>
        </w:rPr>
        <w:t>a miscarriage of justice</w:t>
      </w:r>
    </w:p>
    <w:p w14:paraId="21CF5132" w14:textId="26E2442F" w:rsidR="004C5043" w:rsidRPr="00CC61B3" w:rsidRDefault="004C5043" w:rsidP="004C5043">
      <w:pPr>
        <w:numPr>
          <w:ilvl w:val="0"/>
          <w:numId w:val="32"/>
        </w:numPr>
        <w:rPr>
          <w:rFonts w:ascii="Arial" w:eastAsia="Calibri" w:hAnsi="Arial" w:cs="Calibri"/>
          <w:lang w:val="en-GB"/>
        </w:rPr>
      </w:pPr>
      <w:r w:rsidRPr="00CC61B3">
        <w:rPr>
          <w:rFonts w:ascii="Arial" w:eastAsia="Calibri" w:hAnsi="Arial" w:cs="Calibri"/>
          <w:lang w:val="en-GB"/>
        </w:rPr>
        <w:t>an act crea</w:t>
      </w:r>
      <w:r w:rsidR="00FD38D7">
        <w:rPr>
          <w:rFonts w:ascii="Arial" w:eastAsia="Calibri" w:hAnsi="Arial" w:cs="Calibri"/>
          <w:lang w:val="en-GB"/>
        </w:rPr>
        <w:t>ting risk to health and safety</w:t>
      </w:r>
    </w:p>
    <w:p w14:paraId="296AA05D" w14:textId="4922BF49" w:rsidR="004C5043" w:rsidRPr="00CC61B3" w:rsidRDefault="004C5043" w:rsidP="004C5043">
      <w:pPr>
        <w:numPr>
          <w:ilvl w:val="0"/>
          <w:numId w:val="32"/>
        </w:numPr>
        <w:rPr>
          <w:rFonts w:ascii="Arial" w:eastAsia="Calibri" w:hAnsi="Arial" w:cs="Calibri"/>
          <w:lang w:val="en-GB"/>
        </w:rPr>
      </w:pPr>
      <w:r w:rsidRPr="00CC61B3">
        <w:rPr>
          <w:rFonts w:ascii="Arial" w:eastAsia="Calibri" w:hAnsi="Arial" w:cs="Calibri"/>
          <w:lang w:val="en-GB"/>
        </w:rPr>
        <w:t>an act cau</w:t>
      </w:r>
      <w:r w:rsidR="00FD38D7">
        <w:rPr>
          <w:rFonts w:ascii="Arial" w:eastAsia="Calibri" w:hAnsi="Arial" w:cs="Calibri"/>
          <w:lang w:val="en-GB"/>
        </w:rPr>
        <w:t>sing damage to the environment</w:t>
      </w:r>
    </w:p>
    <w:p w14:paraId="7A96E846" w14:textId="47F513EA" w:rsidR="004C5043" w:rsidRPr="00CC61B3" w:rsidRDefault="004C5043" w:rsidP="004C5043">
      <w:pPr>
        <w:numPr>
          <w:ilvl w:val="0"/>
          <w:numId w:val="32"/>
        </w:numPr>
        <w:rPr>
          <w:rFonts w:ascii="Arial" w:eastAsia="Calibri" w:hAnsi="Arial" w:cs="Calibri"/>
          <w:lang w:val="en-GB"/>
        </w:rPr>
      </w:pPr>
      <w:r w:rsidRPr="00CC61B3">
        <w:rPr>
          <w:rFonts w:ascii="Arial" w:eastAsia="Calibri" w:hAnsi="Arial" w:cs="Calibri"/>
          <w:lang w:val="en-GB"/>
        </w:rPr>
        <w:t>a breach of</w:t>
      </w:r>
      <w:r w:rsidR="00FD38D7">
        <w:rPr>
          <w:rFonts w:ascii="Arial" w:eastAsia="Calibri" w:hAnsi="Arial" w:cs="Calibri"/>
          <w:lang w:val="en-GB"/>
        </w:rPr>
        <w:t xml:space="preserve"> any other legal obligation</w:t>
      </w:r>
    </w:p>
    <w:p w14:paraId="2E39A978" w14:textId="632EF406" w:rsidR="004C5043" w:rsidRPr="009528DB" w:rsidRDefault="004C5043" w:rsidP="004C5043">
      <w:pPr>
        <w:numPr>
          <w:ilvl w:val="0"/>
          <w:numId w:val="32"/>
        </w:numPr>
        <w:rPr>
          <w:rFonts w:ascii="Arial" w:eastAsia="Calibri" w:hAnsi="Arial" w:cs="Calibri"/>
          <w:lang w:val="en-GB"/>
        </w:rPr>
      </w:pPr>
      <w:r w:rsidRPr="00CC61B3">
        <w:rPr>
          <w:rFonts w:ascii="Arial" w:eastAsia="Calibri" w:hAnsi="Arial" w:cs="Calibri"/>
          <w:lang w:val="en-GB"/>
        </w:rPr>
        <w:t xml:space="preserve">concealment of any of the above </w:t>
      </w:r>
      <w:r w:rsidRPr="009528DB">
        <w:rPr>
          <w:rFonts w:ascii="Arial" w:eastAsia="Calibri" w:hAnsi="Arial" w:cs="Calibri"/>
          <w:lang w:val="en-GB"/>
        </w:rPr>
        <w:t>is being, has been, or is likely to be, committed. It is not necessary for the employee to have proof that such an act is being, has been, or is likely to be, committed - a reasonable belief is sufficient. The employee has no responsibility for invest</w:t>
      </w:r>
      <w:r w:rsidR="00FD38D7">
        <w:rPr>
          <w:rFonts w:ascii="Arial" w:eastAsia="Calibri" w:hAnsi="Arial" w:cs="Calibri"/>
          <w:lang w:val="en-GB"/>
        </w:rPr>
        <w:t xml:space="preserve">igating </w:t>
      </w:r>
      <w:r w:rsidR="00F75059">
        <w:rPr>
          <w:rFonts w:ascii="Arial" w:eastAsia="Calibri" w:hAnsi="Arial" w:cs="Calibri"/>
          <w:lang w:val="en-GB"/>
        </w:rPr>
        <w:t>the matter - it is the S</w:t>
      </w:r>
      <w:r w:rsidRPr="009528DB">
        <w:rPr>
          <w:rFonts w:ascii="Arial" w:eastAsia="Calibri" w:hAnsi="Arial" w:cs="Calibri"/>
          <w:lang w:val="en-GB"/>
        </w:rPr>
        <w:t>chool's responsibility to ensure tha</w:t>
      </w:r>
      <w:r w:rsidR="00FD38D7">
        <w:rPr>
          <w:rFonts w:ascii="Arial" w:eastAsia="Calibri" w:hAnsi="Arial" w:cs="Calibri"/>
          <w:lang w:val="en-GB"/>
        </w:rPr>
        <w:t>t an investigation takes place</w:t>
      </w:r>
    </w:p>
    <w:p w14:paraId="02F33A3E" w14:textId="77777777" w:rsidR="009528DB" w:rsidRDefault="009528DB" w:rsidP="004C5043">
      <w:pPr>
        <w:rPr>
          <w:rFonts w:ascii="Arial" w:eastAsia="Calibri" w:hAnsi="Arial" w:cs="Calibri"/>
          <w:lang w:val="en-GB"/>
        </w:rPr>
      </w:pPr>
    </w:p>
    <w:p w14:paraId="75272813" w14:textId="77777777" w:rsidR="004C5043" w:rsidRPr="00CC61B3" w:rsidRDefault="004C5043" w:rsidP="004C5043">
      <w:pPr>
        <w:rPr>
          <w:rFonts w:ascii="Arial" w:eastAsia="Calibri" w:hAnsi="Arial" w:cs="Calibri"/>
          <w:lang w:val="en-GB"/>
        </w:rPr>
      </w:pPr>
      <w:r w:rsidRPr="00CC61B3">
        <w:rPr>
          <w:rFonts w:ascii="Arial" w:eastAsia="Calibri" w:hAnsi="Arial" w:cs="Calibri"/>
          <w:lang w:val="en-GB"/>
        </w:rPr>
        <w:t xml:space="preserve">An employee who makes such a protected disclosure has the right not to be dismissed or subjected to victimisation because he/she has made the disclosure. </w:t>
      </w:r>
    </w:p>
    <w:p w14:paraId="7A3945AD" w14:textId="0B344F7A" w:rsidR="004C5043" w:rsidRPr="00CC61B3" w:rsidRDefault="00F75059" w:rsidP="004C5043">
      <w:pPr>
        <w:rPr>
          <w:rFonts w:ascii="Arial" w:eastAsia="Calibri" w:hAnsi="Arial" w:cs="Calibri"/>
          <w:lang w:val="en-GB"/>
        </w:rPr>
      </w:pPr>
      <w:r>
        <w:rPr>
          <w:rFonts w:ascii="Arial" w:eastAsia="Calibri" w:hAnsi="Arial" w:cs="Calibri"/>
          <w:lang w:val="en-GB"/>
        </w:rPr>
        <w:t>The S</w:t>
      </w:r>
      <w:r w:rsidR="004C5043" w:rsidRPr="00CC61B3">
        <w:rPr>
          <w:rFonts w:ascii="Arial" w:eastAsia="Calibri" w:hAnsi="Arial" w:cs="Calibri"/>
          <w:lang w:val="en-GB"/>
        </w:rPr>
        <w:t>chool encourages employees to raise their concerns under this procedure in the first instance. If an employee is not sure whether to raise a concern, he/she should d</w:t>
      </w:r>
      <w:r w:rsidR="00D272D6">
        <w:rPr>
          <w:rFonts w:ascii="Arial" w:eastAsia="Calibri" w:hAnsi="Arial" w:cs="Calibri"/>
          <w:lang w:val="en-GB"/>
        </w:rPr>
        <w:t>iscuss the issue wit</w:t>
      </w:r>
      <w:r w:rsidR="004B3922">
        <w:rPr>
          <w:rFonts w:ascii="Arial" w:eastAsia="Calibri" w:hAnsi="Arial" w:cs="Calibri"/>
          <w:lang w:val="en-GB"/>
        </w:rPr>
        <w:t>h the Headmistress or the P</w:t>
      </w:r>
      <w:r w:rsidR="00FD38D7">
        <w:rPr>
          <w:rFonts w:ascii="Arial" w:eastAsia="Calibri" w:hAnsi="Arial" w:cs="Calibri"/>
          <w:lang w:val="en-GB"/>
        </w:rPr>
        <w:t>roprietor</w:t>
      </w:r>
      <w:r w:rsidR="004C5043" w:rsidRPr="00CC61B3">
        <w:rPr>
          <w:rFonts w:ascii="Arial" w:eastAsia="Calibri" w:hAnsi="Arial" w:cs="Calibri"/>
          <w:lang w:val="en-GB"/>
        </w:rPr>
        <w:t xml:space="preserve">. </w:t>
      </w:r>
    </w:p>
    <w:p w14:paraId="59D24449" w14:textId="77777777" w:rsidR="00D272D6" w:rsidRDefault="00D272D6" w:rsidP="004C5043">
      <w:pPr>
        <w:rPr>
          <w:rFonts w:ascii="Arial" w:eastAsia="Calibri" w:hAnsi="Arial" w:cs="Calibri"/>
          <w:lang w:val="en-GB"/>
        </w:rPr>
      </w:pPr>
    </w:p>
    <w:p w14:paraId="63807737" w14:textId="77777777" w:rsidR="006F4025" w:rsidRDefault="006F4025" w:rsidP="004C5043">
      <w:pPr>
        <w:rPr>
          <w:rFonts w:ascii="Arial" w:eastAsia="Calibri" w:hAnsi="Arial" w:cs="Calibri"/>
          <w:b/>
          <w:lang w:val="en-GB"/>
        </w:rPr>
      </w:pPr>
    </w:p>
    <w:p w14:paraId="3DB175A6" w14:textId="77777777" w:rsidR="004C5043" w:rsidRDefault="004C5043" w:rsidP="004C5043">
      <w:pPr>
        <w:rPr>
          <w:rFonts w:ascii="Arial" w:eastAsia="Calibri" w:hAnsi="Arial" w:cs="Calibri"/>
          <w:b/>
          <w:lang w:val="en-GB"/>
        </w:rPr>
      </w:pPr>
      <w:r w:rsidRPr="009528DB">
        <w:rPr>
          <w:rFonts w:ascii="Arial" w:eastAsia="Calibri" w:hAnsi="Arial" w:cs="Calibri"/>
          <w:b/>
          <w:lang w:val="en-GB"/>
        </w:rPr>
        <w:t xml:space="preserve">Principles </w:t>
      </w:r>
    </w:p>
    <w:p w14:paraId="480E074F" w14:textId="77777777" w:rsidR="009528DB" w:rsidRPr="009528DB" w:rsidRDefault="009528DB" w:rsidP="004C5043">
      <w:pPr>
        <w:rPr>
          <w:rFonts w:ascii="Arial" w:eastAsia="Calibri" w:hAnsi="Arial" w:cs="Calibri"/>
          <w:b/>
          <w:lang w:val="en-GB"/>
        </w:rPr>
      </w:pPr>
    </w:p>
    <w:p w14:paraId="5BFB3EAA" w14:textId="5592E323" w:rsidR="004C5043" w:rsidRPr="00CC61B3" w:rsidRDefault="00FD38D7" w:rsidP="004C5043">
      <w:pPr>
        <w:numPr>
          <w:ilvl w:val="0"/>
          <w:numId w:val="33"/>
        </w:numPr>
        <w:rPr>
          <w:rFonts w:ascii="Arial" w:eastAsia="Calibri" w:hAnsi="Arial" w:cs="Calibri"/>
          <w:lang w:val="en-GB"/>
        </w:rPr>
      </w:pPr>
      <w:r>
        <w:rPr>
          <w:rFonts w:ascii="Arial" w:eastAsia="Calibri" w:hAnsi="Arial" w:cs="Calibri"/>
          <w:lang w:val="en-GB"/>
        </w:rPr>
        <w:t>e</w:t>
      </w:r>
      <w:r w:rsidR="004C5043" w:rsidRPr="00CC61B3">
        <w:rPr>
          <w:rFonts w:ascii="Arial" w:eastAsia="Calibri" w:hAnsi="Arial" w:cs="Calibri"/>
          <w:lang w:val="en-GB"/>
        </w:rPr>
        <w:t>veryone should be aware of the importance of preventing and eliminating wrongdoing at work. Employees should be watchful for illegal or unethical conduct and report anything of that na</w:t>
      </w:r>
      <w:r>
        <w:rPr>
          <w:rFonts w:ascii="Arial" w:eastAsia="Calibri" w:hAnsi="Arial" w:cs="Calibri"/>
          <w:lang w:val="en-GB"/>
        </w:rPr>
        <w:t>ture that they become aware of</w:t>
      </w:r>
    </w:p>
    <w:p w14:paraId="509FE609" w14:textId="619CC917" w:rsidR="004C5043" w:rsidRPr="00CC61B3" w:rsidRDefault="00FD38D7" w:rsidP="004C5043">
      <w:pPr>
        <w:numPr>
          <w:ilvl w:val="0"/>
          <w:numId w:val="33"/>
        </w:numPr>
        <w:rPr>
          <w:rFonts w:ascii="Arial" w:eastAsia="Calibri" w:hAnsi="Arial" w:cs="Calibri"/>
          <w:lang w:val="en-GB"/>
        </w:rPr>
      </w:pPr>
      <w:r>
        <w:rPr>
          <w:rFonts w:ascii="Arial" w:eastAsia="Calibri" w:hAnsi="Arial" w:cs="Calibri"/>
          <w:lang w:val="en-GB"/>
        </w:rPr>
        <w:t>a</w:t>
      </w:r>
      <w:r w:rsidR="004C5043" w:rsidRPr="00CC61B3">
        <w:rPr>
          <w:rFonts w:ascii="Arial" w:eastAsia="Calibri" w:hAnsi="Arial" w:cs="Calibri"/>
          <w:lang w:val="en-GB"/>
        </w:rPr>
        <w:t xml:space="preserve">ny matter raised under this procedure will be investigated thoroughly, promptly and confidentially, and the outcome of the investigation reported back to the </w:t>
      </w:r>
      <w:r>
        <w:rPr>
          <w:rFonts w:ascii="Arial" w:eastAsia="Calibri" w:hAnsi="Arial" w:cs="Calibri"/>
          <w:lang w:val="en-GB"/>
        </w:rPr>
        <w:t>colleague who raised the issue</w:t>
      </w:r>
    </w:p>
    <w:p w14:paraId="2148BECA" w14:textId="5F8BF229" w:rsidR="004C5043" w:rsidRPr="00CC61B3" w:rsidRDefault="00FD38D7" w:rsidP="004C5043">
      <w:pPr>
        <w:numPr>
          <w:ilvl w:val="0"/>
          <w:numId w:val="33"/>
        </w:numPr>
        <w:rPr>
          <w:rFonts w:ascii="Arial" w:eastAsia="Calibri" w:hAnsi="Arial" w:cs="Calibri"/>
          <w:lang w:val="en-GB"/>
        </w:rPr>
      </w:pPr>
      <w:r>
        <w:rPr>
          <w:rFonts w:ascii="Arial" w:eastAsia="Calibri" w:hAnsi="Arial" w:cs="Calibri"/>
          <w:lang w:val="en-GB"/>
        </w:rPr>
        <w:t>n</w:t>
      </w:r>
      <w:r w:rsidR="004C5043" w:rsidRPr="00CC61B3">
        <w:rPr>
          <w:rFonts w:ascii="Arial" w:eastAsia="Calibri" w:hAnsi="Arial" w:cs="Calibri"/>
          <w:lang w:val="en-GB"/>
        </w:rPr>
        <w:t>o employee will be victimised for raising a matter under this procedure. This means that the continued employment and opportunities for future promotion or training of the employee will not be prejudiced because he/she h</w:t>
      </w:r>
      <w:r>
        <w:rPr>
          <w:rFonts w:ascii="Arial" w:eastAsia="Calibri" w:hAnsi="Arial" w:cs="Calibri"/>
          <w:lang w:val="en-GB"/>
        </w:rPr>
        <w:t>as raised a legitimate concern</w:t>
      </w:r>
    </w:p>
    <w:p w14:paraId="7ECC04D9" w14:textId="57386E13" w:rsidR="004C5043" w:rsidRPr="00CC61B3" w:rsidRDefault="00FD38D7" w:rsidP="004C5043">
      <w:pPr>
        <w:numPr>
          <w:ilvl w:val="0"/>
          <w:numId w:val="33"/>
        </w:numPr>
        <w:rPr>
          <w:rFonts w:ascii="Arial" w:eastAsia="Calibri" w:hAnsi="Arial" w:cs="Calibri"/>
          <w:lang w:val="en-GB"/>
        </w:rPr>
      </w:pPr>
      <w:r>
        <w:rPr>
          <w:rFonts w:ascii="Arial" w:eastAsia="Calibri" w:hAnsi="Arial" w:cs="Calibri"/>
          <w:lang w:val="en-GB"/>
        </w:rPr>
        <w:t>v</w:t>
      </w:r>
      <w:r w:rsidR="004C5043" w:rsidRPr="00CC61B3">
        <w:rPr>
          <w:rFonts w:ascii="Arial" w:eastAsia="Calibri" w:hAnsi="Arial" w:cs="Calibri"/>
          <w:lang w:val="en-GB"/>
        </w:rPr>
        <w:t>ictimisation of an employee for raising a qualified disclosure</w:t>
      </w:r>
      <w:r>
        <w:rPr>
          <w:rFonts w:ascii="Arial" w:eastAsia="Calibri" w:hAnsi="Arial" w:cs="Calibri"/>
          <w:lang w:val="en-GB"/>
        </w:rPr>
        <w:t xml:space="preserve"> will be a disciplinary offence</w:t>
      </w:r>
      <w:r w:rsidR="004C5043" w:rsidRPr="00CC61B3">
        <w:rPr>
          <w:rFonts w:ascii="Arial" w:eastAsia="Calibri" w:hAnsi="Arial" w:cs="Calibri"/>
          <w:lang w:val="en-GB"/>
        </w:rPr>
        <w:t xml:space="preserve"> </w:t>
      </w:r>
    </w:p>
    <w:p w14:paraId="674D2B02" w14:textId="544412EB" w:rsidR="004C5043" w:rsidRPr="00D272D6" w:rsidRDefault="00FD38D7" w:rsidP="004C5043">
      <w:pPr>
        <w:numPr>
          <w:ilvl w:val="0"/>
          <w:numId w:val="33"/>
        </w:numPr>
        <w:rPr>
          <w:rFonts w:ascii="Arial" w:eastAsia="Calibri" w:hAnsi="Arial" w:cs="Calibri"/>
          <w:lang w:val="en-GB"/>
        </w:rPr>
      </w:pPr>
      <w:r>
        <w:rPr>
          <w:rFonts w:ascii="Arial" w:eastAsia="Calibri" w:hAnsi="Arial" w:cs="Calibri"/>
          <w:lang w:val="en-GB"/>
        </w:rPr>
        <w:t>i</w:t>
      </w:r>
      <w:r w:rsidR="004C5043" w:rsidRPr="00CC61B3">
        <w:rPr>
          <w:rFonts w:ascii="Arial" w:eastAsia="Calibri" w:hAnsi="Arial" w:cs="Calibri"/>
          <w:lang w:val="en-GB"/>
        </w:rPr>
        <w:t xml:space="preserve">f misconduct is discovered as a result of any investigation under this procedure the School’s </w:t>
      </w:r>
      <w:r w:rsidR="004C5043" w:rsidRPr="00D272D6">
        <w:rPr>
          <w:rFonts w:ascii="Arial" w:eastAsia="Calibri" w:hAnsi="Arial" w:cs="Calibri"/>
          <w:lang w:val="en-GB"/>
        </w:rPr>
        <w:t>disciplinary procedure will be used, in addition to an</w:t>
      </w:r>
      <w:r>
        <w:rPr>
          <w:rFonts w:ascii="Arial" w:eastAsia="Calibri" w:hAnsi="Arial" w:cs="Calibri"/>
          <w:lang w:val="en-GB"/>
        </w:rPr>
        <w:t>y appropriate external measures</w:t>
      </w:r>
      <w:r w:rsidR="004C5043" w:rsidRPr="00D272D6">
        <w:rPr>
          <w:rFonts w:ascii="Arial" w:eastAsia="Calibri" w:hAnsi="Arial" w:cs="Calibri"/>
          <w:lang w:val="en-GB"/>
        </w:rPr>
        <w:t xml:space="preserve"> </w:t>
      </w:r>
    </w:p>
    <w:p w14:paraId="1677E5F0" w14:textId="6DF1A96E" w:rsidR="004C5043" w:rsidRPr="00CC61B3" w:rsidRDefault="00FD38D7" w:rsidP="004C5043">
      <w:pPr>
        <w:numPr>
          <w:ilvl w:val="0"/>
          <w:numId w:val="33"/>
        </w:numPr>
        <w:rPr>
          <w:rFonts w:ascii="Arial" w:eastAsia="Calibri" w:hAnsi="Arial" w:cs="Calibri"/>
          <w:lang w:val="en-GB"/>
        </w:rPr>
      </w:pPr>
      <w:r>
        <w:rPr>
          <w:rFonts w:ascii="Arial" w:eastAsia="Calibri" w:hAnsi="Arial" w:cs="Calibri"/>
          <w:lang w:val="en-GB"/>
        </w:rPr>
        <w:t>m</w:t>
      </w:r>
      <w:r w:rsidR="004C5043" w:rsidRPr="00CC61B3">
        <w:rPr>
          <w:rFonts w:ascii="Arial" w:eastAsia="Calibri" w:hAnsi="Arial" w:cs="Calibri"/>
          <w:lang w:val="en-GB"/>
        </w:rPr>
        <w:t>aliciously making a false allegation or raising unfounded concerns will be taken seriously and may constitute a disciplinary offence</w:t>
      </w:r>
    </w:p>
    <w:p w14:paraId="037FFDE8" w14:textId="1AF3BBDC" w:rsidR="00D272D6" w:rsidRDefault="00FD38D7" w:rsidP="004C5043">
      <w:pPr>
        <w:numPr>
          <w:ilvl w:val="0"/>
          <w:numId w:val="33"/>
        </w:numPr>
        <w:rPr>
          <w:rFonts w:ascii="Arial" w:eastAsia="Calibri" w:hAnsi="Arial" w:cs="Calibri"/>
          <w:lang w:val="en-GB"/>
        </w:rPr>
      </w:pPr>
      <w:r>
        <w:rPr>
          <w:rFonts w:ascii="Arial" w:eastAsia="Calibri" w:hAnsi="Arial" w:cs="Calibri"/>
          <w:lang w:val="en-GB"/>
        </w:rPr>
        <w:t>a</w:t>
      </w:r>
      <w:r w:rsidR="004C5043" w:rsidRPr="00D272D6">
        <w:rPr>
          <w:rFonts w:ascii="Arial" w:eastAsia="Calibri" w:hAnsi="Arial" w:cs="Calibri"/>
          <w:lang w:val="en-GB"/>
        </w:rPr>
        <w:t xml:space="preserve">n instruction to cover up wrongdoing is itself a disciplinary offence. If told not to raise or pursue any concern, even by a person in authority such as a manager, employees should not agree to remain silent. They should report the matter to </w:t>
      </w:r>
      <w:r>
        <w:rPr>
          <w:rFonts w:ascii="Arial" w:eastAsia="Calibri" w:hAnsi="Arial" w:cs="Calibri"/>
          <w:lang w:val="en-GB"/>
        </w:rPr>
        <w:t>the Headmistress or her Deputy</w:t>
      </w:r>
      <w:r w:rsidR="00D272D6" w:rsidRPr="00D272D6">
        <w:rPr>
          <w:rFonts w:ascii="Arial" w:eastAsia="Calibri" w:hAnsi="Arial" w:cs="Calibri"/>
          <w:lang w:val="en-GB"/>
        </w:rPr>
        <w:t xml:space="preserve"> </w:t>
      </w:r>
    </w:p>
    <w:p w14:paraId="5D3B30AD" w14:textId="77777777" w:rsidR="009528DB" w:rsidRDefault="009528DB" w:rsidP="009528DB">
      <w:pPr>
        <w:rPr>
          <w:rFonts w:ascii="Arial" w:eastAsia="Calibri" w:hAnsi="Arial" w:cs="Calibri"/>
          <w:lang w:val="en-GB"/>
        </w:rPr>
      </w:pPr>
    </w:p>
    <w:p w14:paraId="04BA7A40" w14:textId="565E7B3C" w:rsidR="009528DB" w:rsidRDefault="009528DB" w:rsidP="009528DB">
      <w:pPr>
        <w:rPr>
          <w:rFonts w:ascii="Arial" w:eastAsia="Calibri" w:hAnsi="Arial" w:cs="Calibri"/>
          <w:b/>
        </w:rPr>
      </w:pPr>
      <w:r w:rsidRPr="009528DB">
        <w:rPr>
          <w:rFonts w:ascii="Arial" w:eastAsia="Calibri" w:hAnsi="Arial" w:cs="Calibri"/>
          <w:b/>
          <w:lang w:val="en-GB"/>
        </w:rPr>
        <w:t>Examples</w:t>
      </w:r>
      <w:r w:rsidRPr="009528DB">
        <w:rPr>
          <w:rFonts w:ascii="Times" w:eastAsia="Arial Unicode MS" w:hAnsi="Times" w:cs="Times"/>
          <w:sz w:val="29"/>
          <w:szCs w:val="29"/>
        </w:rPr>
        <w:t xml:space="preserve"> </w:t>
      </w:r>
      <w:r w:rsidRPr="009528DB">
        <w:rPr>
          <w:rFonts w:ascii="Arial" w:eastAsia="Calibri" w:hAnsi="Arial" w:cs="Calibri"/>
          <w:b/>
        </w:rPr>
        <w:t xml:space="preserve">of illegal and/ or improper conduct </w:t>
      </w:r>
    </w:p>
    <w:p w14:paraId="36C388D5" w14:textId="77777777" w:rsidR="009528DB" w:rsidRPr="009528DB" w:rsidRDefault="009528DB" w:rsidP="009528DB">
      <w:pPr>
        <w:rPr>
          <w:rFonts w:ascii="Arial" w:eastAsia="Calibri" w:hAnsi="Arial" w:cs="Calibri"/>
          <w:b/>
        </w:rPr>
      </w:pPr>
    </w:p>
    <w:p w14:paraId="00F0A56C" w14:textId="314AE926" w:rsidR="009528DB" w:rsidRPr="00FD38D7" w:rsidRDefault="00FD38D7" w:rsidP="00FD38D7">
      <w:pPr>
        <w:pStyle w:val="ListParagraph"/>
        <w:numPr>
          <w:ilvl w:val="0"/>
          <w:numId w:val="40"/>
        </w:numPr>
        <w:rPr>
          <w:rFonts w:ascii="Arial" w:eastAsia="Calibri" w:hAnsi="Arial" w:cs="Calibri"/>
        </w:rPr>
      </w:pPr>
      <w:r>
        <w:rPr>
          <w:rFonts w:ascii="Arial" w:eastAsia="Calibri" w:hAnsi="Arial" w:cs="Calibri"/>
        </w:rPr>
        <w:t>unlawful conduct</w:t>
      </w:r>
    </w:p>
    <w:p w14:paraId="2B06CE3E" w14:textId="76C8AFF5" w:rsidR="009528DB" w:rsidRPr="00FD38D7" w:rsidRDefault="00FD38D7" w:rsidP="00FD38D7">
      <w:pPr>
        <w:pStyle w:val="ListParagraph"/>
        <w:numPr>
          <w:ilvl w:val="0"/>
          <w:numId w:val="40"/>
        </w:numPr>
        <w:rPr>
          <w:rFonts w:ascii="Arial" w:eastAsia="Calibri" w:hAnsi="Arial" w:cs="Calibri"/>
        </w:rPr>
      </w:pPr>
      <w:r>
        <w:rPr>
          <w:rFonts w:ascii="Arial" w:eastAsia="Calibri" w:hAnsi="Arial" w:cs="Calibri"/>
        </w:rPr>
        <w:t>m</w:t>
      </w:r>
      <w:r w:rsidR="009528DB" w:rsidRPr="00FD38D7">
        <w:rPr>
          <w:rFonts w:ascii="Arial" w:eastAsia="Calibri" w:hAnsi="Arial" w:cs="Calibri"/>
        </w:rPr>
        <w:t>iscarriages of justice in the conduct o</w:t>
      </w:r>
      <w:r>
        <w:rPr>
          <w:rFonts w:ascii="Arial" w:eastAsia="Calibri" w:hAnsi="Arial" w:cs="Calibri"/>
        </w:rPr>
        <w:t>f statutory or other processes</w:t>
      </w:r>
    </w:p>
    <w:p w14:paraId="3F22E83B" w14:textId="5D8537BC" w:rsidR="009528DB" w:rsidRPr="00FD38D7" w:rsidRDefault="00FD38D7" w:rsidP="00FD38D7">
      <w:pPr>
        <w:pStyle w:val="ListParagraph"/>
        <w:numPr>
          <w:ilvl w:val="0"/>
          <w:numId w:val="40"/>
        </w:numPr>
        <w:rPr>
          <w:rFonts w:ascii="Arial" w:eastAsia="Calibri" w:hAnsi="Arial" w:cs="Calibri"/>
        </w:rPr>
      </w:pPr>
      <w:r w:rsidRPr="00FD38D7">
        <w:rPr>
          <w:rFonts w:ascii="Arial" w:eastAsia="Calibri" w:hAnsi="Arial" w:cs="Calibri"/>
        </w:rPr>
        <w:t>f</w:t>
      </w:r>
      <w:r w:rsidR="009528DB" w:rsidRPr="00FD38D7">
        <w:rPr>
          <w:rFonts w:ascii="Arial" w:eastAsia="Calibri" w:hAnsi="Arial" w:cs="Calibri"/>
        </w:rPr>
        <w:t>ailure to comply with a</w:t>
      </w:r>
      <w:r>
        <w:rPr>
          <w:rFonts w:ascii="Arial" w:eastAsia="Calibri" w:hAnsi="Arial" w:cs="Calibri"/>
        </w:rPr>
        <w:t xml:space="preserve"> statutory or legal obligation</w:t>
      </w:r>
      <w:r w:rsidR="009528DB" w:rsidRPr="00FD38D7">
        <w:rPr>
          <w:rFonts w:ascii="MS Gothic" w:eastAsia="MS Gothic" w:hAnsi="MS Gothic" w:cs="MS Gothic" w:hint="eastAsia"/>
        </w:rPr>
        <w:t> </w:t>
      </w:r>
    </w:p>
    <w:p w14:paraId="3933FE42" w14:textId="04846B36" w:rsidR="009528DB" w:rsidRPr="00FD38D7" w:rsidRDefault="00FD38D7" w:rsidP="00FD38D7">
      <w:pPr>
        <w:pStyle w:val="ListParagraph"/>
        <w:numPr>
          <w:ilvl w:val="0"/>
          <w:numId w:val="40"/>
        </w:numPr>
        <w:rPr>
          <w:rFonts w:ascii="Arial" w:eastAsia="Calibri" w:hAnsi="Arial" w:cs="Calibri"/>
        </w:rPr>
      </w:pPr>
      <w:r w:rsidRPr="00FD38D7">
        <w:rPr>
          <w:rFonts w:ascii="Arial" w:eastAsia="Calibri" w:hAnsi="Arial" w:cs="Calibri" w:hint="eastAsia"/>
        </w:rPr>
        <w:t>p</w:t>
      </w:r>
      <w:r w:rsidR="009528DB" w:rsidRPr="00FD38D7">
        <w:rPr>
          <w:rFonts w:ascii="Arial" w:eastAsia="Calibri" w:hAnsi="Arial" w:cs="Calibri"/>
        </w:rPr>
        <w:t>otential maladministrat</w:t>
      </w:r>
      <w:r>
        <w:rPr>
          <w:rFonts w:ascii="Arial" w:eastAsia="Calibri" w:hAnsi="Arial" w:cs="Calibri"/>
        </w:rPr>
        <w:t>ion, misconduct or malpractice</w:t>
      </w:r>
      <w:r w:rsidR="009528DB" w:rsidRPr="00FD38D7">
        <w:rPr>
          <w:rFonts w:ascii="MS Gothic" w:eastAsia="MS Gothic" w:hAnsi="MS Gothic" w:cs="MS Gothic" w:hint="eastAsia"/>
        </w:rPr>
        <w:t> </w:t>
      </w:r>
    </w:p>
    <w:p w14:paraId="1AADEB77" w14:textId="27DE789C" w:rsidR="009528DB" w:rsidRPr="00FD38D7" w:rsidRDefault="00FD38D7" w:rsidP="00FD38D7">
      <w:pPr>
        <w:pStyle w:val="ListParagraph"/>
        <w:numPr>
          <w:ilvl w:val="0"/>
          <w:numId w:val="40"/>
        </w:numPr>
        <w:rPr>
          <w:rFonts w:ascii="Arial" w:eastAsia="Calibri" w:hAnsi="Arial" w:cs="Calibri"/>
        </w:rPr>
      </w:pPr>
      <w:r>
        <w:rPr>
          <w:rFonts w:ascii="Arial" w:eastAsia="Calibri" w:hAnsi="Arial" w:cs="Calibri"/>
        </w:rPr>
        <w:t>h</w:t>
      </w:r>
      <w:r w:rsidR="009528DB" w:rsidRPr="00FD38D7">
        <w:rPr>
          <w:rFonts w:ascii="Arial" w:eastAsia="Calibri" w:hAnsi="Arial" w:cs="Calibri"/>
        </w:rPr>
        <w:t>ealth and safety issues including risks to the pu</w:t>
      </w:r>
      <w:r>
        <w:rPr>
          <w:rFonts w:ascii="Arial" w:eastAsia="Calibri" w:hAnsi="Arial" w:cs="Calibri"/>
        </w:rPr>
        <w:t>blic as well as risks to pupils and members of staff</w:t>
      </w:r>
    </w:p>
    <w:p w14:paraId="1D2F04A2" w14:textId="73917CD6" w:rsidR="009528DB" w:rsidRPr="00FD38D7" w:rsidRDefault="00FD38D7" w:rsidP="00FD38D7">
      <w:pPr>
        <w:pStyle w:val="ListParagraph"/>
        <w:numPr>
          <w:ilvl w:val="0"/>
          <w:numId w:val="40"/>
        </w:numPr>
        <w:rPr>
          <w:rFonts w:ascii="Arial" w:eastAsia="Calibri" w:hAnsi="Arial" w:cs="Calibri"/>
        </w:rPr>
      </w:pPr>
      <w:r>
        <w:rPr>
          <w:rFonts w:ascii="Arial" w:eastAsia="Calibri" w:hAnsi="Arial" w:cs="Calibri"/>
        </w:rPr>
        <w:t>a</w:t>
      </w:r>
      <w:r w:rsidR="009528DB" w:rsidRPr="00FD38D7">
        <w:rPr>
          <w:rFonts w:ascii="Arial" w:eastAsia="Calibri" w:hAnsi="Arial" w:cs="Calibri"/>
        </w:rPr>
        <w:t xml:space="preserve">ction that has caused or is likely to cause danger to the environment. </w:t>
      </w:r>
      <w:r w:rsidR="009528DB" w:rsidRPr="00FD38D7">
        <w:rPr>
          <w:rFonts w:ascii="MS Gothic" w:eastAsia="MS Gothic" w:hAnsi="MS Gothic" w:cs="MS Gothic" w:hint="eastAsia"/>
        </w:rPr>
        <w:t> </w:t>
      </w:r>
    </w:p>
    <w:p w14:paraId="2FD16A82" w14:textId="3569BF41" w:rsidR="009528DB" w:rsidRPr="00FD38D7" w:rsidRDefault="00FD38D7" w:rsidP="00FD38D7">
      <w:pPr>
        <w:pStyle w:val="ListParagraph"/>
        <w:numPr>
          <w:ilvl w:val="0"/>
          <w:numId w:val="40"/>
        </w:numPr>
        <w:rPr>
          <w:rFonts w:ascii="Arial" w:eastAsia="Calibri" w:hAnsi="Arial" w:cs="Calibri"/>
        </w:rPr>
      </w:pPr>
      <w:r w:rsidRPr="00FD38D7">
        <w:rPr>
          <w:rFonts w:ascii="Arial" w:eastAsia="Calibri" w:hAnsi="Arial" w:cs="Calibri" w:hint="eastAsia"/>
        </w:rPr>
        <w:t>a</w:t>
      </w:r>
      <w:r>
        <w:rPr>
          <w:rFonts w:ascii="Arial" w:eastAsia="Calibri" w:hAnsi="Arial" w:cs="Calibri"/>
        </w:rPr>
        <w:t>buse of authority</w:t>
      </w:r>
    </w:p>
    <w:p w14:paraId="0FEFC4C9" w14:textId="1E71B548" w:rsidR="009528DB" w:rsidRPr="00FD38D7" w:rsidRDefault="00FD38D7" w:rsidP="00FD38D7">
      <w:pPr>
        <w:pStyle w:val="ListParagraph"/>
        <w:numPr>
          <w:ilvl w:val="0"/>
          <w:numId w:val="40"/>
        </w:numPr>
        <w:rPr>
          <w:rFonts w:ascii="Arial" w:eastAsia="Calibri" w:hAnsi="Arial" w:cs="Calibri"/>
        </w:rPr>
      </w:pPr>
      <w:r w:rsidRPr="00FD38D7">
        <w:rPr>
          <w:rFonts w:ascii="Arial" w:eastAsia="Calibri" w:hAnsi="Arial" w:cs="Calibri" w:hint="eastAsia"/>
        </w:rPr>
        <w:t>u</w:t>
      </w:r>
      <w:r w:rsidR="009528DB" w:rsidRPr="00FD38D7">
        <w:rPr>
          <w:rFonts w:ascii="Arial" w:eastAsia="Calibri" w:hAnsi="Arial" w:cs="Calibri"/>
        </w:rPr>
        <w:t>nauthorise</w:t>
      </w:r>
      <w:r>
        <w:rPr>
          <w:rFonts w:ascii="Arial" w:eastAsia="Calibri" w:hAnsi="Arial" w:cs="Calibri"/>
        </w:rPr>
        <w:t>d use of public or other funds</w:t>
      </w:r>
    </w:p>
    <w:p w14:paraId="7C5D1866" w14:textId="208A6333" w:rsidR="009528DB" w:rsidRPr="00FD38D7" w:rsidRDefault="00FD38D7" w:rsidP="00FD38D7">
      <w:pPr>
        <w:pStyle w:val="ListParagraph"/>
        <w:numPr>
          <w:ilvl w:val="0"/>
          <w:numId w:val="40"/>
        </w:numPr>
        <w:rPr>
          <w:rFonts w:ascii="Arial" w:eastAsia="Calibri" w:hAnsi="Arial" w:cs="Calibri"/>
        </w:rPr>
      </w:pPr>
      <w:r w:rsidRPr="00FD38D7">
        <w:rPr>
          <w:rFonts w:ascii="Arial" w:eastAsia="Calibri" w:hAnsi="Arial" w:cs="Calibri" w:hint="eastAsia"/>
        </w:rPr>
        <w:t>f</w:t>
      </w:r>
      <w:r>
        <w:rPr>
          <w:rFonts w:ascii="Arial" w:eastAsia="Calibri" w:hAnsi="Arial" w:cs="Calibri"/>
        </w:rPr>
        <w:t>raud or corruption</w:t>
      </w:r>
    </w:p>
    <w:p w14:paraId="1A7E08E7" w14:textId="207039C0" w:rsidR="009528DB" w:rsidRPr="00FD38D7" w:rsidRDefault="00FD38D7" w:rsidP="00FD38D7">
      <w:pPr>
        <w:pStyle w:val="ListParagraph"/>
        <w:numPr>
          <w:ilvl w:val="0"/>
          <w:numId w:val="40"/>
        </w:numPr>
        <w:rPr>
          <w:rFonts w:ascii="Arial" w:eastAsia="Calibri" w:hAnsi="Arial" w:cs="Calibri"/>
        </w:rPr>
      </w:pPr>
      <w:r>
        <w:rPr>
          <w:rFonts w:ascii="Arial" w:eastAsia="Calibri" w:hAnsi="Arial" w:cs="Calibri"/>
        </w:rPr>
        <w:t>b</w:t>
      </w:r>
      <w:r w:rsidR="009528DB" w:rsidRPr="00FD38D7">
        <w:rPr>
          <w:rFonts w:ascii="Arial" w:eastAsia="Calibri" w:hAnsi="Arial" w:cs="Calibri"/>
        </w:rPr>
        <w:t>reaches of fin</w:t>
      </w:r>
      <w:r>
        <w:rPr>
          <w:rFonts w:ascii="Arial" w:eastAsia="Calibri" w:hAnsi="Arial" w:cs="Calibri"/>
        </w:rPr>
        <w:t>ancial regulations or policies</w:t>
      </w:r>
    </w:p>
    <w:p w14:paraId="70284588" w14:textId="066273C4" w:rsidR="009528DB" w:rsidRPr="00FD38D7" w:rsidRDefault="00FD38D7" w:rsidP="00FD38D7">
      <w:pPr>
        <w:pStyle w:val="ListParagraph"/>
        <w:numPr>
          <w:ilvl w:val="0"/>
          <w:numId w:val="40"/>
        </w:numPr>
        <w:rPr>
          <w:rFonts w:ascii="Arial" w:eastAsia="Calibri" w:hAnsi="Arial" w:cs="Calibri"/>
        </w:rPr>
      </w:pPr>
      <w:r>
        <w:rPr>
          <w:rFonts w:ascii="Arial" w:eastAsia="Calibri" w:hAnsi="Arial" w:cs="Calibri"/>
        </w:rPr>
        <w:t>mistreatment of any person</w:t>
      </w:r>
    </w:p>
    <w:p w14:paraId="54005469" w14:textId="17AA717D" w:rsidR="009528DB" w:rsidRPr="00FD38D7" w:rsidRDefault="00FD38D7" w:rsidP="00FD38D7">
      <w:pPr>
        <w:pStyle w:val="ListParagraph"/>
        <w:numPr>
          <w:ilvl w:val="0"/>
          <w:numId w:val="40"/>
        </w:numPr>
        <w:rPr>
          <w:rFonts w:ascii="Arial" w:eastAsia="Calibri" w:hAnsi="Arial" w:cs="Calibri"/>
        </w:rPr>
      </w:pPr>
      <w:r>
        <w:rPr>
          <w:rFonts w:ascii="Arial" w:eastAsia="Calibri" w:hAnsi="Arial" w:cs="Calibri"/>
        </w:rPr>
        <w:t>a</w:t>
      </w:r>
      <w:r w:rsidR="009528DB" w:rsidRPr="00FD38D7">
        <w:rPr>
          <w:rFonts w:ascii="Arial" w:eastAsia="Calibri" w:hAnsi="Arial" w:cs="Calibri"/>
        </w:rPr>
        <w:t>ction that has caused or is likely to cause p</w:t>
      </w:r>
      <w:r>
        <w:rPr>
          <w:rFonts w:ascii="Arial" w:eastAsia="Calibri" w:hAnsi="Arial" w:cs="Calibri"/>
        </w:rPr>
        <w:t xml:space="preserve">hysical danger to any person or </w:t>
      </w:r>
      <w:r w:rsidR="009528DB" w:rsidRPr="00FD38D7">
        <w:rPr>
          <w:rFonts w:ascii="Arial" w:eastAsia="Calibri" w:hAnsi="Arial" w:cs="Calibri"/>
        </w:rPr>
        <w:t>risk ser</w:t>
      </w:r>
      <w:r>
        <w:rPr>
          <w:rFonts w:ascii="Arial" w:eastAsia="Calibri" w:hAnsi="Arial" w:cs="Calibri"/>
        </w:rPr>
        <w:t>ious damage to school property</w:t>
      </w:r>
    </w:p>
    <w:p w14:paraId="2BB33077" w14:textId="1CC29C11" w:rsidR="009528DB" w:rsidRPr="00FD38D7" w:rsidRDefault="00FD38D7" w:rsidP="00FD38D7">
      <w:pPr>
        <w:pStyle w:val="ListParagraph"/>
        <w:numPr>
          <w:ilvl w:val="0"/>
          <w:numId w:val="40"/>
        </w:numPr>
        <w:rPr>
          <w:rFonts w:ascii="Arial" w:eastAsia="Calibri" w:hAnsi="Arial" w:cs="Calibri"/>
        </w:rPr>
      </w:pPr>
      <w:r>
        <w:rPr>
          <w:rFonts w:ascii="Arial" w:eastAsia="Calibri" w:hAnsi="Arial" w:cs="Calibri"/>
        </w:rPr>
        <w:t>u</w:t>
      </w:r>
      <w:r w:rsidR="009528DB" w:rsidRPr="00FD38D7">
        <w:rPr>
          <w:rFonts w:ascii="Arial" w:eastAsia="Calibri" w:hAnsi="Arial" w:cs="Calibri"/>
        </w:rPr>
        <w:t>nfair</w:t>
      </w:r>
      <w:r>
        <w:rPr>
          <w:rFonts w:ascii="Arial" w:eastAsia="Calibri" w:hAnsi="Arial" w:cs="Calibri"/>
        </w:rPr>
        <w:t xml:space="preserve"> discrimination or favouritism</w:t>
      </w:r>
    </w:p>
    <w:p w14:paraId="1457036D" w14:textId="5EBE8D26" w:rsidR="009528DB" w:rsidRPr="00FD38D7" w:rsidRDefault="00FD38D7" w:rsidP="00FD38D7">
      <w:pPr>
        <w:pStyle w:val="ListParagraph"/>
        <w:numPr>
          <w:ilvl w:val="0"/>
          <w:numId w:val="40"/>
        </w:numPr>
        <w:rPr>
          <w:rFonts w:ascii="Arial" w:eastAsia="Calibri" w:hAnsi="Arial" w:cs="Calibri"/>
        </w:rPr>
      </w:pPr>
      <w:r>
        <w:rPr>
          <w:rFonts w:ascii="Arial" w:eastAsia="Calibri" w:hAnsi="Arial" w:cs="Calibri"/>
        </w:rPr>
        <w:t>r</w:t>
      </w:r>
      <w:r w:rsidR="009528DB" w:rsidRPr="00FD38D7">
        <w:rPr>
          <w:rFonts w:ascii="Arial" w:eastAsia="Calibri" w:hAnsi="Arial" w:cs="Calibri"/>
        </w:rPr>
        <w:t xml:space="preserve">acist incidents or acts, or racial harassment </w:t>
      </w:r>
      <w:r w:rsidR="009528DB" w:rsidRPr="00FD38D7">
        <w:rPr>
          <w:rFonts w:ascii="Arial" w:eastAsia="Calibri" w:hAnsi="Arial" w:cs="Calibri" w:hint="eastAsia"/>
        </w:rPr>
        <w:t> </w:t>
      </w:r>
    </w:p>
    <w:p w14:paraId="06653504" w14:textId="23C9C9B5" w:rsidR="009528DB" w:rsidRPr="00FD38D7" w:rsidRDefault="00FD38D7" w:rsidP="00FD38D7">
      <w:pPr>
        <w:pStyle w:val="ListParagraph"/>
        <w:numPr>
          <w:ilvl w:val="0"/>
          <w:numId w:val="40"/>
        </w:numPr>
        <w:rPr>
          <w:rFonts w:ascii="Arial" w:eastAsia="Calibri" w:hAnsi="Arial" w:cs="Calibri"/>
        </w:rPr>
      </w:pPr>
      <w:r>
        <w:rPr>
          <w:rFonts w:ascii="Arial" w:eastAsia="Calibri" w:hAnsi="Arial" w:cs="Calibri"/>
        </w:rPr>
        <w:t>a</w:t>
      </w:r>
      <w:r w:rsidR="009528DB" w:rsidRPr="00FD38D7">
        <w:rPr>
          <w:rFonts w:ascii="Arial" w:eastAsia="Calibri" w:hAnsi="Arial" w:cs="Calibri"/>
        </w:rPr>
        <w:t>ny attempt to prevent disclosu</w:t>
      </w:r>
      <w:r>
        <w:rPr>
          <w:rFonts w:ascii="Arial" w:eastAsia="Calibri" w:hAnsi="Arial" w:cs="Calibri"/>
        </w:rPr>
        <w:t>re of any of the issues listed</w:t>
      </w:r>
    </w:p>
    <w:p w14:paraId="2F0A6A79" w14:textId="77777777" w:rsidR="009528DB" w:rsidRDefault="009528DB" w:rsidP="009528DB">
      <w:pPr>
        <w:numPr>
          <w:ilvl w:val="0"/>
          <w:numId w:val="38"/>
        </w:numPr>
        <w:rPr>
          <w:rFonts w:ascii="Arial" w:eastAsia="Calibri" w:hAnsi="Arial" w:cs="Calibri"/>
          <w:b/>
        </w:rPr>
      </w:pPr>
    </w:p>
    <w:p w14:paraId="526A5CB6" w14:textId="77777777" w:rsidR="006F4025" w:rsidRDefault="006F4025" w:rsidP="009528DB">
      <w:pPr>
        <w:rPr>
          <w:rFonts w:ascii="Arial" w:eastAsia="Calibri" w:hAnsi="Arial" w:cs="Calibri"/>
          <w:b/>
        </w:rPr>
      </w:pPr>
    </w:p>
    <w:p w14:paraId="557382E4" w14:textId="77777777" w:rsidR="006F4025" w:rsidRDefault="006F4025" w:rsidP="009528DB">
      <w:pPr>
        <w:rPr>
          <w:rFonts w:ascii="Arial" w:eastAsia="Calibri" w:hAnsi="Arial" w:cs="Calibri"/>
          <w:b/>
        </w:rPr>
      </w:pPr>
    </w:p>
    <w:p w14:paraId="4B713753" w14:textId="77777777" w:rsidR="006F4025" w:rsidRDefault="006F4025" w:rsidP="009528DB">
      <w:pPr>
        <w:rPr>
          <w:rFonts w:ascii="Arial" w:eastAsia="Calibri" w:hAnsi="Arial" w:cs="Calibri"/>
          <w:b/>
        </w:rPr>
      </w:pPr>
    </w:p>
    <w:p w14:paraId="51644477" w14:textId="77777777" w:rsidR="006F4025" w:rsidRDefault="006F4025" w:rsidP="009528DB">
      <w:pPr>
        <w:rPr>
          <w:rFonts w:ascii="Arial" w:eastAsia="Calibri" w:hAnsi="Arial" w:cs="Calibri"/>
          <w:b/>
        </w:rPr>
      </w:pPr>
    </w:p>
    <w:p w14:paraId="0EA376DB" w14:textId="77777777" w:rsidR="006F4025" w:rsidRDefault="006F4025" w:rsidP="009528DB">
      <w:pPr>
        <w:rPr>
          <w:rFonts w:ascii="Arial" w:eastAsia="Calibri" w:hAnsi="Arial" w:cs="Calibri"/>
          <w:b/>
        </w:rPr>
      </w:pPr>
    </w:p>
    <w:p w14:paraId="30135912" w14:textId="77777777" w:rsidR="006F4025" w:rsidRDefault="006F4025" w:rsidP="009528DB">
      <w:pPr>
        <w:rPr>
          <w:rFonts w:ascii="Arial" w:eastAsia="Calibri" w:hAnsi="Arial" w:cs="Calibri"/>
          <w:b/>
        </w:rPr>
      </w:pPr>
    </w:p>
    <w:p w14:paraId="3DA372DB" w14:textId="6A504DED" w:rsidR="009528DB" w:rsidRDefault="004F44B2" w:rsidP="009528DB">
      <w:pPr>
        <w:rPr>
          <w:rFonts w:ascii="Arial" w:eastAsia="Calibri" w:hAnsi="Arial" w:cs="Calibri"/>
          <w:b/>
        </w:rPr>
      </w:pPr>
      <w:r>
        <w:rPr>
          <w:rFonts w:ascii="Arial" w:eastAsia="Calibri" w:hAnsi="Arial" w:cs="Calibri"/>
          <w:b/>
        </w:rPr>
        <w:t>Child protection concerns</w:t>
      </w:r>
    </w:p>
    <w:p w14:paraId="621D8A02" w14:textId="77777777" w:rsidR="009528DB" w:rsidRDefault="009528DB" w:rsidP="009528DB">
      <w:pPr>
        <w:rPr>
          <w:rFonts w:ascii="Arial" w:eastAsia="Calibri" w:hAnsi="Arial" w:cs="Calibri"/>
          <w:b/>
        </w:rPr>
      </w:pPr>
    </w:p>
    <w:p w14:paraId="692B16EE" w14:textId="763B5366" w:rsidR="009528DB" w:rsidRPr="009528DB" w:rsidRDefault="009528DB" w:rsidP="009528DB">
      <w:pPr>
        <w:numPr>
          <w:ilvl w:val="0"/>
          <w:numId w:val="38"/>
        </w:numPr>
        <w:ind w:left="0" w:firstLine="0"/>
        <w:rPr>
          <w:rFonts w:ascii="Arial" w:eastAsia="Calibri" w:hAnsi="Arial" w:cs="Calibri"/>
        </w:rPr>
      </w:pPr>
      <w:r w:rsidRPr="009528DB">
        <w:rPr>
          <w:rFonts w:ascii="Arial" w:eastAsia="Calibri" w:hAnsi="Arial" w:cs="Calibri"/>
        </w:rPr>
        <w:t>All employees and volunteers are expected to report any sa</w:t>
      </w:r>
      <w:r>
        <w:rPr>
          <w:rFonts w:ascii="Arial" w:eastAsia="Calibri" w:hAnsi="Arial" w:cs="Calibri"/>
        </w:rPr>
        <w:t xml:space="preserve">feguarding and child protection </w:t>
      </w:r>
      <w:r w:rsidRPr="009528DB">
        <w:rPr>
          <w:rFonts w:ascii="Arial" w:eastAsia="Calibri" w:hAnsi="Arial" w:cs="Calibri"/>
        </w:rPr>
        <w:t>concerns to t</w:t>
      </w:r>
      <w:r w:rsidR="00B077B7">
        <w:rPr>
          <w:rFonts w:ascii="Arial" w:eastAsia="Calibri" w:hAnsi="Arial" w:cs="Calibri"/>
        </w:rPr>
        <w:t>he Designated Safeguarding L</w:t>
      </w:r>
      <w:r w:rsidR="004F44B2">
        <w:rPr>
          <w:rFonts w:ascii="Arial" w:eastAsia="Calibri" w:hAnsi="Arial" w:cs="Calibri"/>
        </w:rPr>
        <w:t xml:space="preserve">ead, </w:t>
      </w:r>
      <w:r w:rsidR="006F4025">
        <w:rPr>
          <w:rFonts w:ascii="Arial" w:eastAsia="Calibri" w:hAnsi="Arial" w:cs="Calibri"/>
        </w:rPr>
        <w:t xml:space="preserve">the Headmistress Mrs Zoe Sylvester, </w:t>
      </w:r>
      <w:r w:rsidRPr="009528DB">
        <w:rPr>
          <w:rFonts w:ascii="Arial" w:eastAsia="Calibri" w:hAnsi="Arial" w:cs="Calibri"/>
        </w:rPr>
        <w:t>as stat</w:t>
      </w:r>
      <w:r w:rsidR="004F44B2">
        <w:rPr>
          <w:rFonts w:ascii="Arial" w:eastAsia="Calibri" w:hAnsi="Arial" w:cs="Calibri"/>
        </w:rPr>
        <w:t>ed in the safeguarding policy. Such concerns may relate to:</w:t>
      </w:r>
    </w:p>
    <w:p w14:paraId="351B9A5A" w14:textId="21905F31" w:rsidR="009528DB" w:rsidRPr="004F44B2" w:rsidRDefault="004F44B2" w:rsidP="004F44B2">
      <w:pPr>
        <w:pStyle w:val="ListParagraph"/>
        <w:numPr>
          <w:ilvl w:val="0"/>
          <w:numId w:val="41"/>
        </w:numPr>
        <w:rPr>
          <w:rFonts w:ascii="Arial" w:eastAsia="Calibri" w:hAnsi="Arial" w:cs="Calibri"/>
        </w:rPr>
      </w:pPr>
      <w:r>
        <w:rPr>
          <w:rFonts w:ascii="Arial" w:eastAsia="Calibri" w:hAnsi="Arial" w:cs="Calibri"/>
        </w:rPr>
        <w:t>t</w:t>
      </w:r>
      <w:r w:rsidR="009528DB" w:rsidRPr="004F44B2">
        <w:rPr>
          <w:rFonts w:ascii="Arial" w:eastAsia="Calibri" w:hAnsi="Arial" w:cs="Calibri"/>
        </w:rPr>
        <w:t>he physical, sexual, emotion</w:t>
      </w:r>
      <w:r>
        <w:rPr>
          <w:rFonts w:ascii="Arial" w:eastAsia="Calibri" w:hAnsi="Arial" w:cs="Calibri"/>
        </w:rPr>
        <w:t>al abuse or neglect of a child</w:t>
      </w:r>
      <w:r w:rsidR="009528DB" w:rsidRPr="004F44B2">
        <w:rPr>
          <w:rFonts w:ascii="Arial" w:eastAsia="Calibri" w:hAnsi="Arial" w:cs="Calibri" w:hint="eastAsia"/>
        </w:rPr>
        <w:t> </w:t>
      </w:r>
    </w:p>
    <w:p w14:paraId="7EFD4C21" w14:textId="51AD551B" w:rsidR="009528DB" w:rsidRPr="004F44B2" w:rsidRDefault="004F44B2" w:rsidP="004F44B2">
      <w:pPr>
        <w:pStyle w:val="ListParagraph"/>
        <w:numPr>
          <w:ilvl w:val="0"/>
          <w:numId w:val="41"/>
        </w:numPr>
        <w:rPr>
          <w:rFonts w:ascii="Arial" w:eastAsia="Calibri" w:hAnsi="Arial" w:cs="Calibri"/>
          <w:b/>
        </w:rPr>
      </w:pPr>
      <w:r w:rsidRPr="004F44B2">
        <w:rPr>
          <w:rFonts w:ascii="Arial" w:eastAsia="Calibri" w:hAnsi="Arial" w:cs="Calibri" w:hint="eastAsia"/>
        </w:rPr>
        <w:t>a</w:t>
      </w:r>
      <w:r w:rsidR="009528DB" w:rsidRPr="004F44B2">
        <w:rPr>
          <w:rFonts w:ascii="Arial" w:eastAsia="Calibri" w:hAnsi="Arial" w:cs="Calibri"/>
        </w:rPr>
        <w:t>n inappropriate or improper relationsh</w:t>
      </w:r>
      <w:r>
        <w:rPr>
          <w:rFonts w:ascii="Arial" w:eastAsia="Calibri" w:hAnsi="Arial" w:cs="Calibri"/>
        </w:rPr>
        <w:t>ip between an adult and a pupil</w:t>
      </w:r>
      <w:r w:rsidR="009528DB" w:rsidRPr="004F44B2">
        <w:rPr>
          <w:rFonts w:ascii="Arial" w:eastAsia="Calibri" w:hAnsi="Arial" w:cs="Calibri"/>
          <w:b/>
        </w:rPr>
        <w:t xml:space="preserve"> </w:t>
      </w:r>
      <w:r w:rsidR="009528DB" w:rsidRPr="004F44B2">
        <w:rPr>
          <w:rFonts w:ascii="MS Gothic" w:eastAsia="MS Gothic" w:hAnsi="MS Gothic" w:cs="MS Gothic" w:hint="eastAsia"/>
          <w:b/>
        </w:rPr>
        <w:t> </w:t>
      </w:r>
    </w:p>
    <w:p w14:paraId="42C7388F" w14:textId="6FD1AC60" w:rsidR="009528DB" w:rsidRDefault="009528DB" w:rsidP="009528DB">
      <w:pPr>
        <w:rPr>
          <w:rFonts w:ascii="Arial" w:eastAsia="Calibri" w:hAnsi="Arial" w:cs="Calibri"/>
          <w:b/>
          <w:lang w:val="en-GB"/>
        </w:rPr>
      </w:pPr>
    </w:p>
    <w:p w14:paraId="5DD10BB9" w14:textId="6A234CCE" w:rsidR="006F4025" w:rsidRDefault="003A65E5" w:rsidP="006F4025">
      <w:pPr>
        <w:rPr>
          <w:rFonts w:ascii="Arial" w:eastAsia="Calibri" w:hAnsi="Arial" w:cs="Calibri"/>
          <w:b/>
        </w:rPr>
      </w:pPr>
      <w:r>
        <w:rPr>
          <w:rFonts w:ascii="Arial" w:eastAsia="Calibri" w:hAnsi="Arial" w:cs="Calibri"/>
          <w:b/>
        </w:rPr>
        <w:t>Anonymous allegations</w:t>
      </w:r>
    </w:p>
    <w:p w14:paraId="315D4DDA" w14:textId="77777777" w:rsidR="006F4025" w:rsidRDefault="006F4025" w:rsidP="006F4025">
      <w:pPr>
        <w:numPr>
          <w:ilvl w:val="0"/>
          <w:numId w:val="38"/>
        </w:numPr>
        <w:rPr>
          <w:rFonts w:ascii="Arial" w:eastAsia="Calibri" w:hAnsi="Arial" w:cs="Calibri"/>
          <w:b/>
        </w:rPr>
      </w:pPr>
    </w:p>
    <w:p w14:paraId="06841300" w14:textId="35E4000B" w:rsidR="006F4025" w:rsidRPr="006F4025" w:rsidRDefault="006F4025" w:rsidP="006F4025">
      <w:pPr>
        <w:numPr>
          <w:ilvl w:val="0"/>
          <w:numId w:val="38"/>
        </w:numPr>
        <w:ind w:left="0" w:firstLine="0"/>
        <w:rPr>
          <w:rFonts w:ascii="Arial" w:eastAsia="Calibri" w:hAnsi="Arial" w:cs="Calibri"/>
        </w:rPr>
      </w:pPr>
      <w:r w:rsidRPr="006F4025">
        <w:rPr>
          <w:rFonts w:ascii="Arial" w:eastAsia="Calibri" w:hAnsi="Arial" w:cs="Calibri"/>
        </w:rPr>
        <w:t>Allegations can be made anonymously. However, this policy encourages you to put your name to your allegation, as concerns expressed anonymously are often much more difficult to investigate. For example, we may need to contact you to obtain further information or verify the details you have already given us.</w:t>
      </w:r>
      <w:r w:rsidRPr="006F4025">
        <w:rPr>
          <w:rFonts w:ascii="Arial" w:eastAsia="Arial Unicode MS" w:hAnsi="Arial" w:cs="Arial"/>
          <w:sz w:val="29"/>
          <w:szCs w:val="29"/>
        </w:rPr>
        <w:t xml:space="preserve"> </w:t>
      </w:r>
      <w:r w:rsidRPr="006F4025">
        <w:rPr>
          <w:rFonts w:ascii="Arial" w:eastAsia="Calibri" w:hAnsi="Arial" w:cs="Calibri"/>
        </w:rPr>
        <w:t xml:space="preserve">Anonymous allegations will be considered wherever possible at the discretion of the school. The factors to be taken into account when determining whether an investigation in such a case can proceed would include: </w:t>
      </w:r>
    </w:p>
    <w:p w14:paraId="13D98F64" w14:textId="6FBC98FB" w:rsidR="006F4025" w:rsidRPr="004F44B2" w:rsidRDefault="006F4025" w:rsidP="004F44B2">
      <w:pPr>
        <w:pStyle w:val="ListParagraph"/>
        <w:numPr>
          <w:ilvl w:val="0"/>
          <w:numId w:val="42"/>
        </w:numPr>
        <w:rPr>
          <w:rFonts w:ascii="Arial" w:eastAsia="Calibri" w:hAnsi="Arial" w:cs="Calibri"/>
        </w:rPr>
      </w:pPr>
      <w:r w:rsidRPr="004F44B2">
        <w:rPr>
          <w:rFonts w:ascii="Arial" w:eastAsia="Calibri" w:hAnsi="Arial" w:cs="Calibri"/>
        </w:rPr>
        <w:t xml:space="preserve">the seriousness of the issues raised </w:t>
      </w:r>
      <w:r w:rsidRPr="004F44B2">
        <w:rPr>
          <w:rFonts w:ascii="Arial" w:eastAsia="Calibri" w:hAnsi="Arial" w:cs="Calibri" w:hint="eastAsia"/>
        </w:rPr>
        <w:t> </w:t>
      </w:r>
    </w:p>
    <w:p w14:paraId="1C5E9F23" w14:textId="39BB1B95" w:rsidR="006F4025" w:rsidRPr="004F44B2" w:rsidRDefault="006F4025" w:rsidP="004F44B2">
      <w:pPr>
        <w:pStyle w:val="ListParagraph"/>
        <w:numPr>
          <w:ilvl w:val="0"/>
          <w:numId w:val="42"/>
        </w:numPr>
        <w:rPr>
          <w:rFonts w:ascii="Arial" w:eastAsia="Calibri" w:hAnsi="Arial" w:cs="Calibri"/>
        </w:rPr>
      </w:pPr>
      <w:r w:rsidRPr="004F44B2">
        <w:rPr>
          <w:rFonts w:ascii="Arial" w:eastAsia="Calibri" w:hAnsi="Arial" w:cs="Calibri"/>
        </w:rPr>
        <w:t xml:space="preserve">the credibility of the concern; and </w:t>
      </w:r>
      <w:r w:rsidRPr="004F44B2">
        <w:rPr>
          <w:rFonts w:ascii="Arial" w:eastAsia="Calibri" w:hAnsi="Arial" w:cs="Calibri" w:hint="eastAsia"/>
        </w:rPr>
        <w:t> </w:t>
      </w:r>
    </w:p>
    <w:p w14:paraId="750BB0D8" w14:textId="59CBE90B" w:rsidR="006F4025" w:rsidRPr="004F44B2" w:rsidRDefault="006F4025" w:rsidP="004F44B2">
      <w:pPr>
        <w:pStyle w:val="ListParagraph"/>
        <w:numPr>
          <w:ilvl w:val="0"/>
          <w:numId w:val="42"/>
        </w:numPr>
        <w:rPr>
          <w:rFonts w:ascii="Arial" w:eastAsia="Calibri" w:hAnsi="Arial" w:cs="Calibri"/>
          <w:b/>
        </w:rPr>
      </w:pPr>
      <w:r w:rsidRPr="004F44B2">
        <w:rPr>
          <w:rFonts w:ascii="Arial" w:eastAsia="Calibri" w:hAnsi="Arial" w:cs="Calibri"/>
        </w:rPr>
        <w:t>the likelihood of confirming the allegation from other, attributable sources</w:t>
      </w:r>
    </w:p>
    <w:p w14:paraId="73EED86F" w14:textId="37BB8EAD" w:rsidR="006F4025" w:rsidRDefault="006F4025" w:rsidP="006F4025">
      <w:pPr>
        <w:rPr>
          <w:rFonts w:ascii="Arial" w:eastAsia="Calibri" w:hAnsi="Arial" w:cs="Calibri"/>
          <w:b/>
        </w:rPr>
      </w:pPr>
    </w:p>
    <w:p w14:paraId="177FDA1B" w14:textId="7E36B081" w:rsidR="006F4025" w:rsidRDefault="004F44B2" w:rsidP="006F4025">
      <w:pPr>
        <w:rPr>
          <w:rFonts w:ascii="Arial" w:eastAsia="Calibri" w:hAnsi="Arial" w:cs="Calibri"/>
          <w:b/>
        </w:rPr>
      </w:pPr>
      <w:r>
        <w:rPr>
          <w:rFonts w:ascii="Arial" w:eastAsia="Calibri" w:hAnsi="Arial" w:cs="Calibri"/>
          <w:b/>
        </w:rPr>
        <w:t>Harassment or victimisation</w:t>
      </w:r>
    </w:p>
    <w:p w14:paraId="6C9E6F60" w14:textId="77777777" w:rsidR="006F4025" w:rsidRDefault="006F4025" w:rsidP="006F4025">
      <w:pPr>
        <w:rPr>
          <w:rFonts w:ascii="Arial" w:eastAsia="Calibri" w:hAnsi="Arial" w:cs="Calibri"/>
          <w:b/>
        </w:rPr>
      </w:pPr>
    </w:p>
    <w:p w14:paraId="341BA676" w14:textId="01F2BD55" w:rsidR="006F4025" w:rsidRPr="006F4025" w:rsidRDefault="004F44B2" w:rsidP="006F4025">
      <w:pPr>
        <w:numPr>
          <w:ilvl w:val="0"/>
          <w:numId w:val="38"/>
        </w:numPr>
        <w:ind w:left="0" w:firstLine="0"/>
        <w:rPr>
          <w:rFonts w:ascii="Arial" w:eastAsia="Calibri" w:hAnsi="Arial" w:cs="Calibri"/>
        </w:rPr>
      </w:pPr>
      <w:r>
        <w:rPr>
          <w:rFonts w:ascii="Arial" w:eastAsia="Calibri" w:hAnsi="Arial" w:cs="Calibri"/>
        </w:rPr>
        <w:t xml:space="preserve">The </w:t>
      </w:r>
      <w:r w:rsidR="00F75059">
        <w:rPr>
          <w:rFonts w:ascii="Arial" w:eastAsia="Calibri" w:hAnsi="Arial" w:cs="Calibri"/>
        </w:rPr>
        <w:t>S</w:t>
      </w:r>
      <w:r w:rsidR="006F4025">
        <w:rPr>
          <w:rFonts w:ascii="Arial" w:eastAsia="Calibri" w:hAnsi="Arial" w:cs="Calibri"/>
        </w:rPr>
        <w:t>chool</w:t>
      </w:r>
      <w:r w:rsidR="006F4025" w:rsidRPr="006F4025">
        <w:rPr>
          <w:rFonts w:ascii="Arial" w:eastAsia="Calibri" w:hAnsi="Arial" w:cs="Calibri"/>
        </w:rPr>
        <w:t xml:space="preserve"> recognises that the decision to report a concern can be a difficult one to make, not least because of the fear of reprisal. We will not tolerate harassment or victimisation and will take action to protect you when you raise a concern in good faith. However, should you feel that you have suffered harassment, either directly or indirectly as a result of raising a concern, yo</w:t>
      </w:r>
      <w:r>
        <w:rPr>
          <w:rFonts w:ascii="Arial" w:eastAsia="Calibri" w:hAnsi="Arial" w:cs="Calibri"/>
        </w:rPr>
        <w:t xml:space="preserve">u should refer to the school’s </w:t>
      </w:r>
      <w:r w:rsidR="00004522">
        <w:rPr>
          <w:rFonts w:ascii="Arial" w:eastAsia="Calibri" w:hAnsi="Arial" w:cs="Calibri"/>
        </w:rPr>
        <w:t>Anti-</w:t>
      </w:r>
      <w:r>
        <w:rPr>
          <w:rFonts w:ascii="Arial" w:eastAsia="Calibri" w:hAnsi="Arial" w:cs="Calibri"/>
        </w:rPr>
        <w:t xml:space="preserve">Bullying policy and Code </w:t>
      </w:r>
      <w:proofErr w:type="gramStart"/>
      <w:r>
        <w:rPr>
          <w:rFonts w:ascii="Arial" w:eastAsia="Calibri" w:hAnsi="Arial" w:cs="Calibri"/>
        </w:rPr>
        <w:t>Of</w:t>
      </w:r>
      <w:proofErr w:type="gramEnd"/>
      <w:r>
        <w:rPr>
          <w:rFonts w:ascii="Arial" w:eastAsia="Calibri" w:hAnsi="Arial" w:cs="Calibri"/>
        </w:rPr>
        <w:t xml:space="preserve"> Conduct.</w:t>
      </w:r>
    </w:p>
    <w:p w14:paraId="2BE081D9" w14:textId="77777777" w:rsidR="006F4025" w:rsidRDefault="006F4025" w:rsidP="006F4025">
      <w:pPr>
        <w:numPr>
          <w:ilvl w:val="0"/>
          <w:numId w:val="38"/>
        </w:numPr>
        <w:ind w:left="0" w:firstLine="0"/>
        <w:rPr>
          <w:rFonts w:ascii="Arial" w:eastAsia="Calibri" w:hAnsi="Arial" w:cs="Calibri"/>
          <w:b/>
        </w:rPr>
      </w:pPr>
    </w:p>
    <w:p w14:paraId="5EE23081" w14:textId="5454D250" w:rsidR="006F4025" w:rsidRDefault="004F44B2" w:rsidP="006F4025">
      <w:pPr>
        <w:numPr>
          <w:ilvl w:val="0"/>
          <w:numId w:val="38"/>
        </w:numPr>
        <w:ind w:left="0" w:firstLine="0"/>
        <w:rPr>
          <w:rFonts w:ascii="Arial" w:eastAsia="Calibri" w:hAnsi="Arial" w:cs="Calibri"/>
          <w:b/>
        </w:rPr>
      </w:pPr>
      <w:r>
        <w:rPr>
          <w:rFonts w:ascii="Arial" w:eastAsia="Calibri" w:hAnsi="Arial" w:cs="Calibri"/>
          <w:b/>
        </w:rPr>
        <w:t>Confidentiality</w:t>
      </w:r>
    </w:p>
    <w:p w14:paraId="0DDBC137" w14:textId="77777777" w:rsidR="006F4025" w:rsidRDefault="006F4025" w:rsidP="006F4025">
      <w:pPr>
        <w:rPr>
          <w:rFonts w:ascii="Arial" w:eastAsia="Calibri" w:hAnsi="Arial" w:cs="Calibri"/>
          <w:b/>
        </w:rPr>
      </w:pPr>
    </w:p>
    <w:p w14:paraId="7002922D" w14:textId="55916190" w:rsidR="006F4025" w:rsidRPr="006F4025" w:rsidRDefault="006F4025" w:rsidP="006F4025">
      <w:pPr>
        <w:numPr>
          <w:ilvl w:val="0"/>
          <w:numId w:val="38"/>
        </w:numPr>
        <w:ind w:left="0" w:firstLine="0"/>
        <w:rPr>
          <w:rFonts w:ascii="Arial" w:eastAsia="Calibri" w:hAnsi="Arial" w:cs="Calibri"/>
        </w:rPr>
      </w:pPr>
      <w:r w:rsidRPr="006F4025">
        <w:rPr>
          <w:rFonts w:ascii="Arial" w:eastAsia="Calibri" w:hAnsi="Arial" w:cs="Calibri"/>
        </w:rPr>
        <w:t>All concerns raised will be treated in confidence and every effort will be made not to reveal the identity of a whistleblower. However, in certain cases, it may not be possible to maintain confidentiality, if a whistleblower is required</w:t>
      </w:r>
      <w:r w:rsidR="004F44B2">
        <w:rPr>
          <w:rFonts w:ascii="Arial" w:eastAsia="Calibri" w:hAnsi="Arial" w:cs="Calibri"/>
        </w:rPr>
        <w:t xml:space="preserve"> to come forward as a witness.</w:t>
      </w:r>
    </w:p>
    <w:p w14:paraId="24C980FA" w14:textId="77777777" w:rsidR="006F4025" w:rsidRDefault="006F4025" w:rsidP="006F4025">
      <w:pPr>
        <w:rPr>
          <w:rFonts w:ascii="Arial" w:eastAsia="Calibri" w:hAnsi="Arial" w:cs="Calibri"/>
          <w:b/>
        </w:rPr>
      </w:pPr>
    </w:p>
    <w:p w14:paraId="6165ABB8" w14:textId="11FE1A06" w:rsidR="006F4025" w:rsidRDefault="006F4025" w:rsidP="006F4025">
      <w:pPr>
        <w:numPr>
          <w:ilvl w:val="0"/>
          <w:numId w:val="38"/>
        </w:numPr>
        <w:ind w:left="0" w:firstLine="0"/>
        <w:rPr>
          <w:rFonts w:ascii="Arial" w:eastAsia="Calibri" w:hAnsi="Arial" w:cs="Calibri"/>
          <w:b/>
        </w:rPr>
      </w:pPr>
      <w:r>
        <w:rPr>
          <w:rFonts w:ascii="Arial" w:eastAsia="Calibri" w:hAnsi="Arial" w:cs="Calibri"/>
          <w:b/>
        </w:rPr>
        <w:t>U</w:t>
      </w:r>
      <w:r w:rsidRPr="006F4025">
        <w:rPr>
          <w:rFonts w:ascii="Arial" w:eastAsia="Calibri" w:hAnsi="Arial" w:cs="Calibri"/>
          <w:b/>
        </w:rPr>
        <w:t>nsubstantiated al</w:t>
      </w:r>
      <w:r w:rsidR="004F44B2">
        <w:rPr>
          <w:rFonts w:ascii="Arial" w:eastAsia="Calibri" w:hAnsi="Arial" w:cs="Calibri"/>
          <w:b/>
        </w:rPr>
        <w:t>legations</w:t>
      </w:r>
    </w:p>
    <w:p w14:paraId="174F3A79" w14:textId="77777777" w:rsidR="006F4025" w:rsidRDefault="006F4025" w:rsidP="006F4025">
      <w:pPr>
        <w:rPr>
          <w:rFonts w:ascii="Arial" w:eastAsia="Calibri" w:hAnsi="Arial" w:cs="Calibri"/>
          <w:b/>
        </w:rPr>
      </w:pPr>
    </w:p>
    <w:p w14:paraId="16FD8E9F" w14:textId="2B44C518" w:rsidR="006F4025" w:rsidRPr="006F4025" w:rsidRDefault="006F4025" w:rsidP="006F4025">
      <w:pPr>
        <w:numPr>
          <w:ilvl w:val="0"/>
          <w:numId w:val="38"/>
        </w:numPr>
        <w:ind w:left="0" w:firstLine="0"/>
        <w:rPr>
          <w:rFonts w:ascii="Arial" w:eastAsia="Calibri" w:hAnsi="Arial" w:cs="Calibri"/>
        </w:rPr>
      </w:pPr>
      <w:r w:rsidRPr="006F4025">
        <w:rPr>
          <w:rFonts w:ascii="Arial" w:eastAsia="Calibri" w:hAnsi="Arial" w:cs="Calibri"/>
        </w:rPr>
        <w:t>If a member of staff makes an allegation in good faith, but it is not confirmed by the investigation, no action will be taken against them. If, however, an allegation is made frivolously, maliciously or for personal gain, disciplinary action i</w:t>
      </w:r>
      <w:r w:rsidR="004F44B2">
        <w:rPr>
          <w:rFonts w:ascii="Arial" w:eastAsia="Calibri" w:hAnsi="Arial" w:cs="Calibri"/>
        </w:rPr>
        <w:t>s likely to be taken.</w:t>
      </w:r>
    </w:p>
    <w:p w14:paraId="38DF16F8" w14:textId="77777777" w:rsidR="006F4025" w:rsidRPr="006F4025" w:rsidRDefault="006F4025" w:rsidP="006F4025">
      <w:pPr>
        <w:rPr>
          <w:rFonts w:ascii="Arial" w:eastAsia="Calibri" w:hAnsi="Arial" w:cs="Calibri"/>
          <w:b/>
        </w:rPr>
      </w:pPr>
    </w:p>
    <w:p w14:paraId="052B1D3E" w14:textId="77777777" w:rsidR="00D272D6" w:rsidRDefault="00D272D6" w:rsidP="00D272D6">
      <w:pPr>
        <w:rPr>
          <w:rFonts w:ascii="Arial" w:eastAsia="Calibri" w:hAnsi="Arial" w:cs="Calibri"/>
          <w:lang w:val="en-GB"/>
        </w:rPr>
      </w:pPr>
    </w:p>
    <w:p w14:paraId="39BC697D" w14:textId="603C5238" w:rsidR="004C5043" w:rsidRPr="009528DB" w:rsidRDefault="004C5043" w:rsidP="00D272D6">
      <w:pPr>
        <w:rPr>
          <w:rFonts w:ascii="Arial" w:eastAsia="Calibri" w:hAnsi="Arial" w:cs="Calibri"/>
          <w:b/>
          <w:lang w:val="en-GB"/>
        </w:rPr>
      </w:pPr>
      <w:r w:rsidRPr="009528DB">
        <w:rPr>
          <w:rFonts w:ascii="Arial" w:eastAsia="Calibri" w:hAnsi="Arial" w:cs="Calibri"/>
          <w:b/>
          <w:lang w:val="en-GB"/>
        </w:rPr>
        <w:t xml:space="preserve">Procedure </w:t>
      </w:r>
    </w:p>
    <w:p w14:paraId="620D8067" w14:textId="77777777" w:rsidR="00D272D6" w:rsidRPr="00D272D6" w:rsidRDefault="00D272D6" w:rsidP="00D272D6">
      <w:pPr>
        <w:rPr>
          <w:rFonts w:ascii="Arial" w:eastAsia="Calibri" w:hAnsi="Arial" w:cs="Calibri"/>
          <w:lang w:val="en-GB"/>
        </w:rPr>
      </w:pPr>
    </w:p>
    <w:p w14:paraId="770F44D6" w14:textId="7FD00635" w:rsidR="00B077B7" w:rsidRPr="00CC61B3" w:rsidRDefault="004C5043" w:rsidP="00B077B7">
      <w:pPr>
        <w:rPr>
          <w:rFonts w:ascii="Arial" w:eastAsia="Calibri" w:hAnsi="Arial" w:cs="Calibri"/>
          <w:lang w:val="en-GB"/>
        </w:rPr>
      </w:pPr>
      <w:r w:rsidRPr="00CC61B3">
        <w:rPr>
          <w:rFonts w:ascii="Arial" w:eastAsia="Calibri" w:hAnsi="Arial" w:cs="Calibri"/>
          <w:lang w:val="en-GB"/>
        </w:rPr>
        <w:t xml:space="preserve">This procedure is for disclosure about matters other than a breach of an employee's own contract of employment. If an employee is concerned that his/her own contract has been, or is </w:t>
      </w:r>
      <w:r w:rsidRPr="00CC61B3">
        <w:rPr>
          <w:rFonts w:ascii="Arial" w:eastAsia="Calibri" w:hAnsi="Arial" w:cs="Calibri"/>
          <w:lang w:val="en-GB"/>
        </w:rPr>
        <w:lastRenderedPageBreak/>
        <w:t xml:space="preserve">likely to be, broken, he/she should use the </w:t>
      </w:r>
      <w:r w:rsidR="00B077B7" w:rsidRPr="00CA3304">
        <w:rPr>
          <w:rFonts w:ascii="Arial" w:eastAsia="Calibri" w:hAnsi="Arial" w:cs="Calibri"/>
          <w:lang w:val="en-GB"/>
        </w:rPr>
        <w:t>School’s Grievance Procedu</w:t>
      </w:r>
      <w:r w:rsidR="00B077B7">
        <w:rPr>
          <w:rFonts w:ascii="Arial" w:eastAsia="Calibri" w:hAnsi="Arial" w:cs="Calibri"/>
          <w:lang w:val="en-GB"/>
        </w:rPr>
        <w:t xml:space="preserve">re </w:t>
      </w:r>
      <w:r w:rsidR="00004522">
        <w:rPr>
          <w:rFonts w:ascii="Arial" w:eastAsia="Calibri" w:hAnsi="Arial" w:cs="Calibri"/>
          <w:lang w:val="en-GB"/>
        </w:rPr>
        <w:t xml:space="preserve">set out </w:t>
      </w:r>
      <w:r w:rsidR="00B077B7">
        <w:rPr>
          <w:rFonts w:ascii="Arial" w:eastAsia="Calibri" w:hAnsi="Arial" w:cs="Calibri"/>
          <w:lang w:val="en-GB"/>
        </w:rPr>
        <w:t>in the Employee Handbook.</w:t>
      </w:r>
      <w:r w:rsidR="00B077B7" w:rsidRPr="00CC61B3">
        <w:rPr>
          <w:rFonts w:ascii="Arial" w:eastAsia="Calibri" w:hAnsi="Arial" w:cs="Calibri"/>
          <w:lang w:val="en-GB"/>
        </w:rPr>
        <w:t xml:space="preserve"> </w:t>
      </w:r>
    </w:p>
    <w:p w14:paraId="41DB3006" w14:textId="3ACD7506" w:rsidR="00D272D6" w:rsidRPr="00B077B7" w:rsidRDefault="004F44B2" w:rsidP="00B077B7">
      <w:pPr>
        <w:pStyle w:val="ListParagraph"/>
        <w:numPr>
          <w:ilvl w:val="0"/>
          <w:numId w:val="48"/>
        </w:numPr>
        <w:rPr>
          <w:rFonts w:ascii="Arial" w:eastAsia="Calibri" w:hAnsi="Arial" w:cs="Calibri"/>
          <w:lang w:val="en-GB"/>
        </w:rPr>
      </w:pPr>
      <w:r w:rsidRPr="00B077B7">
        <w:rPr>
          <w:rFonts w:ascii="Arial" w:eastAsia="Calibri" w:hAnsi="Arial" w:cs="Calibri"/>
          <w:lang w:val="en-GB"/>
        </w:rPr>
        <w:t>a</w:t>
      </w:r>
      <w:r w:rsidR="004C5043" w:rsidRPr="00B077B7">
        <w:rPr>
          <w:rFonts w:ascii="Arial" w:eastAsia="Calibri" w:hAnsi="Arial" w:cs="Calibri"/>
          <w:lang w:val="en-GB"/>
        </w:rPr>
        <w:t xml:space="preserve">ny concerns over suspected wrongdoing (disclosure) should initially be raised with the employee’s </w:t>
      </w:r>
      <w:r w:rsidR="00D272D6" w:rsidRPr="00B077B7">
        <w:rPr>
          <w:rFonts w:ascii="Arial" w:eastAsia="Calibri" w:hAnsi="Arial" w:cs="Calibri"/>
          <w:lang w:val="en-GB"/>
        </w:rPr>
        <w:t>Headmistress or her Deputy.</w:t>
      </w:r>
    </w:p>
    <w:p w14:paraId="65733FD3" w14:textId="27E692C8" w:rsidR="004C5043" w:rsidRPr="00B077B7" w:rsidRDefault="004F44B2" w:rsidP="00B077B7">
      <w:pPr>
        <w:pStyle w:val="ListParagraph"/>
        <w:numPr>
          <w:ilvl w:val="0"/>
          <w:numId w:val="48"/>
        </w:numPr>
        <w:rPr>
          <w:rFonts w:ascii="Arial" w:eastAsia="Calibri" w:hAnsi="Arial" w:cs="Calibri"/>
          <w:lang w:val="en-GB"/>
        </w:rPr>
      </w:pPr>
      <w:r w:rsidRPr="00B077B7">
        <w:rPr>
          <w:rFonts w:ascii="Arial" w:eastAsia="Calibri" w:hAnsi="Arial" w:cs="Calibri"/>
          <w:lang w:val="en-GB"/>
        </w:rPr>
        <w:t>i</w:t>
      </w:r>
      <w:r w:rsidR="004C5043" w:rsidRPr="00B077B7">
        <w:rPr>
          <w:rFonts w:ascii="Arial" w:eastAsia="Calibri" w:hAnsi="Arial" w:cs="Calibri"/>
          <w:lang w:val="en-GB"/>
        </w:rPr>
        <w:t xml:space="preserve">f the employee believes </w:t>
      </w:r>
      <w:r w:rsidR="00602FE0" w:rsidRPr="00B077B7">
        <w:rPr>
          <w:rFonts w:ascii="Arial" w:eastAsia="Calibri" w:hAnsi="Arial" w:cs="Calibri"/>
          <w:lang w:val="en-GB"/>
        </w:rPr>
        <w:t xml:space="preserve">the </w:t>
      </w:r>
      <w:r w:rsidR="00D272D6" w:rsidRPr="00B077B7">
        <w:rPr>
          <w:rFonts w:ascii="Arial" w:eastAsia="Calibri" w:hAnsi="Arial" w:cs="Calibri"/>
          <w:lang w:val="en-GB"/>
        </w:rPr>
        <w:t xml:space="preserve">Headmistress or her Deputy </w:t>
      </w:r>
      <w:r w:rsidR="004C5043" w:rsidRPr="00B077B7">
        <w:rPr>
          <w:rFonts w:ascii="Arial" w:eastAsia="Calibri" w:hAnsi="Arial" w:cs="Calibri"/>
          <w:lang w:val="en-GB"/>
        </w:rPr>
        <w:t>to be involved in the wrongdoing, or for any reason does not wish to approach the</w:t>
      </w:r>
      <w:r w:rsidR="00D272D6" w:rsidRPr="00B077B7">
        <w:rPr>
          <w:rFonts w:ascii="Arial" w:eastAsia="Calibri" w:hAnsi="Arial" w:cs="Calibri"/>
          <w:lang w:val="en-GB"/>
        </w:rPr>
        <w:t>m</w:t>
      </w:r>
      <w:r w:rsidR="004C5043" w:rsidRPr="00B077B7">
        <w:rPr>
          <w:rFonts w:ascii="Arial" w:eastAsia="Calibri" w:hAnsi="Arial" w:cs="Calibri"/>
          <w:lang w:val="en-GB"/>
        </w:rPr>
        <w:t xml:space="preserve">, then the employee should notify </w:t>
      </w:r>
      <w:r w:rsidR="00D272D6" w:rsidRPr="00B077B7">
        <w:rPr>
          <w:rFonts w:ascii="Arial" w:eastAsia="Calibri" w:hAnsi="Arial" w:cs="Calibri"/>
          <w:lang w:val="en-GB"/>
        </w:rPr>
        <w:t>the Proprietor</w:t>
      </w:r>
      <w:r w:rsidR="004C5043" w:rsidRPr="00B077B7">
        <w:rPr>
          <w:rFonts w:ascii="Arial" w:eastAsia="Calibri" w:hAnsi="Arial" w:cs="Calibri"/>
          <w:lang w:val="en-GB"/>
        </w:rPr>
        <w:t xml:space="preserve"> directly. </w:t>
      </w:r>
    </w:p>
    <w:p w14:paraId="358E4E3D" w14:textId="77777777" w:rsidR="00602FE0" w:rsidRDefault="00602FE0" w:rsidP="004C5043">
      <w:pPr>
        <w:rPr>
          <w:rFonts w:ascii="Arial" w:eastAsia="Calibri" w:hAnsi="Arial" w:cs="Calibri"/>
          <w:lang w:val="en-GB"/>
        </w:rPr>
      </w:pPr>
    </w:p>
    <w:p w14:paraId="11646622" w14:textId="4362C611" w:rsidR="004C5043" w:rsidRPr="00CC61B3" w:rsidRDefault="004C5043" w:rsidP="004C5043">
      <w:pPr>
        <w:rPr>
          <w:rFonts w:ascii="Arial" w:eastAsia="Calibri" w:hAnsi="Arial" w:cs="Calibri"/>
          <w:lang w:val="en-GB"/>
        </w:rPr>
      </w:pPr>
      <w:r w:rsidRPr="00CC61B3">
        <w:rPr>
          <w:rFonts w:ascii="Arial" w:eastAsia="Calibri" w:hAnsi="Arial" w:cs="Calibri"/>
          <w:lang w:val="en-GB"/>
        </w:rPr>
        <w:t xml:space="preserve">Any approach to the </w:t>
      </w:r>
      <w:r w:rsidR="00D272D6">
        <w:rPr>
          <w:rFonts w:ascii="Arial" w:eastAsia="Calibri" w:hAnsi="Arial" w:cs="Calibri"/>
          <w:lang w:val="en-GB"/>
        </w:rPr>
        <w:t>Headmistress or her Deputy</w:t>
      </w:r>
      <w:r w:rsidR="00D272D6" w:rsidRPr="00CC61B3">
        <w:rPr>
          <w:rFonts w:ascii="Arial" w:eastAsia="Calibri" w:hAnsi="Arial" w:cs="Calibri"/>
          <w:lang w:val="en-GB"/>
        </w:rPr>
        <w:t xml:space="preserve"> </w:t>
      </w:r>
      <w:r w:rsidRPr="00CC61B3">
        <w:rPr>
          <w:rFonts w:ascii="Arial" w:eastAsia="Calibri" w:hAnsi="Arial" w:cs="Calibri"/>
          <w:lang w:val="en-GB"/>
        </w:rPr>
        <w:t xml:space="preserve">will be treated with the strictest confidence and the employee's identity will not be disclosed without his/her prior consent. </w:t>
      </w:r>
    </w:p>
    <w:p w14:paraId="2F5C4949" w14:textId="77777777" w:rsidR="00602FE0" w:rsidRDefault="00602FE0" w:rsidP="004C5043">
      <w:pPr>
        <w:rPr>
          <w:rFonts w:ascii="Arial" w:eastAsia="Calibri" w:hAnsi="Arial" w:cs="Calibri"/>
          <w:lang w:val="en-GB"/>
        </w:rPr>
      </w:pPr>
    </w:p>
    <w:p w14:paraId="10216719" w14:textId="6A8B2107" w:rsidR="00435405" w:rsidRDefault="004C5043" w:rsidP="00435405">
      <w:pPr>
        <w:rPr>
          <w:rFonts w:ascii="Arial" w:eastAsia="Calibri" w:hAnsi="Arial" w:cs="Calibri"/>
          <w:lang w:val="en-GB"/>
        </w:rPr>
      </w:pPr>
      <w:r w:rsidRPr="00CC61B3">
        <w:rPr>
          <w:rFonts w:ascii="Arial" w:eastAsia="Calibri" w:hAnsi="Arial" w:cs="Calibri"/>
          <w:lang w:val="en-GB"/>
        </w:rPr>
        <w:t xml:space="preserve">The investigation may involve the employee and other individuals involved giving a written statement. Any investigation will be carried out in accordance with the principles set out above. The employee's statement will be </w:t>
      </w:r>
      <w:proofErr w:type="gramStart"/>
      <w:r w:rsidRPr="00CC61B3">
        <w:rPr>
          <w:rFonts w:ascii="Arial" w:eastAsia="Calibri" w:hAnsi="Arial" w:cs="Calibri"/>
          <w:lang w:val="en-GB"/>
        </w:rPr>
        <w:t>taken into account</w:t>
      </w:r>
      <w:proofErr w:type="gramEnd"/>
      <w:r w:rsidRPr="00CC61B3">
        <w:rPr>
          <w:rFonts w:ascii="Arial" w:eastAsia="Calibri" w:hAnsi="Arial" w:cs="Calibri"/>
          <w:lang w:val="en-GB"/>
        </w:rPr>
        <w:t xml:space="preserve">, and he/she will be asked to comment on any additional evidence obtained. </w:t>
      </w:r>
    </w:p>
    <w:p w14:paraId="767EFA75" w14:textId="77777777" w:rsidR="00004522" w:rsidRDefault="00004522" w:rsidP="00435405">
      <w:pPr>
        <w:rPr>
          <w:rFonts w:ascii="Arial" w:eastAsia="Calibri" w:hAnsi="Arial" w:cs="Calibri"/>
          <w:lang w:val="en-GB"/>
        </w:rPr>
      </w:pPr>
    </w:p>
    <w:p w14:paraId="5235757D" w14:textId="77777777" w:rsidR="00004522" w:rsidRDefault="00435405" w:rsidP="00004522">
      <w:pPr>
        <w:rPr>
          <w:rFonts w:ascii="Arial" w:eastAsia="Calibri" w:hAnsi="Arial" w:cs="Calibri"/>
        </w:rPr>
      </w:pPr>
      <w:r>
        <w:rPr>
          <w:rFonts w:ascii="Arial" w:eastAsia="Calibri" w:hAnsi="Arial" w:cs="Calibri"/>
          <w:lang w:val="en-GB"/>
        </w:rPr>
        <w:t xml:space="preserve">If </w:t>
      </w:r>
      <w:r w:rsidRPr="00435405">
        <w:rPr>
          <w:rFonts w:ascii="Arial" w:eastAsia="Calibri" w:hAnsi="Arial" w:cs="Calibri"/>
        </w:rPr>
        <w:t xml:space="preserve">the person appointed by the </w:t>
      </w:r>
      <w:r>
        <w:rPr>
          <w:rFonts w:ascii="Arial" w:eastAsia="Calibri" w:hAnsi="Arial" w:cs="Calibri"/>
        </w:rPr>
        <w:t>Headmistress or her Deputy</w:t>
      </w:r>
      <w:r w:rsidRPr="00435405">
        <w:rPr>
          <w:rFonts w:ascii="Arial" w:eastAsia="Calibri" w:hAnsi="Arial" w:cs="Calibri"/>
        </w:rPr>
        <w:t xml:space="preserve"> needs to talk to </w:t>
      </w:r>
      <w:r>
        <w:rPr>
          <w:rFonts w:ascii="Arial" w:eastAsia="Calibri" w:hAnsi="Arial" w:cs="Calibri"/>
        </w:rPr>
        <w:t>the employee, or any other member of staff</w:t>
      </w:r>
      <w:r w:rsidRPr="00435405">
        <w:rPr>
          <w:rFonts w:ascii="Arial" w:eastAsia="Calibri" w:hAnsi="Arial" w:cs="Calibri"/>
        </w:rPr>
        <w:t xml:space="preserve">, </w:t>
      </w:r>
      <w:r>
        <w:rPr>
          <w:rFonts w:ascii="Arial" w:eastAsia="Calibri" w:hAnsi="Arial" w:cs="Calibri"/>
        </w:rPr>
        <w:t>they</w:t>
      </w:r>
      <w:r w:rsidRPr="00435405">
        <w:rPr>
          <w:rFonts w:ascii="Arial" w:eastAsia="Calibri" w:hAnsi="Arial" w:cs="Calibri"/>
        </w:rPr>
        <w:t xml:space="preserve"> are permitted to be accompanied by a trade union or professional association representative or a fellow member of staff not involved in the area of wo</w:t>
      </w:r>
      <w:r w:rsidR="003A65E5">
        <w:rPr>
          <w:rFonts w:ascii="Arial" w:eastAsia="Calibri" w:hAnsi="Arial" w:cs="Calibri"/>
        </w:rPr>
        <w:t>rk to which the concern relates.</w:t>
      </w:r>
    </w:p>
    <w:p w14:paraId="7668CB80" w14:textId="77777777" w:rsidR="00004522" w:rsidRDefault="00004522" w:rsidP="00004522">
      <w:pPr>
        <w:rPr>
          <w:rFonts w:ascii="Arial" w:eastAsia="Calibri" w:hAnsi="Arial" w:cs="Calibri"/>
        </w:rPr>
      </w:pPr>
    </w:p>
    <w:p w14:paraId="5D88CBDF" w14:textId="77777777" w:rsidR="00004522" w:rsidRDefault="00004522" w:rsidP="00004522">
      <w:pPr>
        <w:rPr>
          <w:rFonts w:ascii="Arial" w:eastAsia="Calibri" w:hAnsi="Arial" w:cs="Calibri"/>
          <w:lang w:val="en-GB"/>
        </w:rPr>
      </w:pPr>
      <w:r>
        <w:rPr>
          <w:rFonts w:ascii="Arial" w:eastAsia="Calibri" w:hAnsi="Arial" w:cs="Calibri"/>
        </w:rPr>
        <w:t>T</w:t>
      </w:r>
      <w:r w:rsidR="004C5043" w:rsidRPr="004F44B2">
        <w:rPr>
          <w:rFonts w:ascii="Arial" w:eastAsia="Calibri" w:hAnsi="Arial" w:cs="Calibri"/>
          <w:lang w:val="en-GB"/>
        </w:rPr>
        <w:t>he person</w:t>
      </w:r>
      <w:r>
        <w:rPr>
          <w:rFonts w:ascii="Arial" w:eastAsia="Calibri" w:hAnsi="Arial" w:cs="Calibri"/>
          <w:lang w:val="en-GB"/>
        </w:rPr>
        <w:t>,</w:t>
      </w:r>
      <w:r w:rsidR="00D272D6" w:rsidRPr="004F44B2">
        <w:rPr>
          <w:rFonts w:ascii="Arial" w:eastAsia="Calibri" w:hAnsi="Arial" w:cs="Calibri"/>
          <w:lang w:val="en-GB"/>
        </w:rPr>
        <w:t xml:space="preserve"> Headmistress or her Deputy</w:t>
      </w:r>
      <w:r w:rsidR="004C5043" w:rsidRPr="004F44B2">
        <w:rPr>
          <w:rFonts w:ascii="Arial" w:eastAsia="Calibri" w:hAnsi="Arial" w:cs="Calibri"/>
          <w:lang w:val="en-GB"/>
        </w:rPr>
        <w:t xml:space="preserve"> carrying out the investigation will then take any necessary action, including reporting the matter to any appropriate government d</w:t>
      </w:r>
      <w:r w:rsidR="004F44B2">
        <w:rPr>
          <w:rFonts w:ascii="Arial" w:eastAsia="Calibri" w:hAnsi="Arial" w:cs="Calibri"/>
          <w:lang w:val="en-GB"/>
        </w:rPr>
        <w:t>epartment or regulatory agency</w:t>
      </w:r>
      <w:r>
        <w:rPr>
          <w:rFonts w:ascii="Arial" w:eastAsia="Calibri" w:hAnsi="Arial" w:cs="Calibri"/>
          <w:lang w:val="en-GB"/>
        </w:rPr>
        <w:t>.</w:t>
      </w:r>
    </w:p>
    <w:p w14:paraId="3549D667" w14:textId="77777777" w:rsidR="00004522" w:rsidRDefault="00004522" w:rsidP="00004522">
      <w:pPr>
        <w:rPr>
          <w:rFonts w:ascii="Arial" w:eastAsia="Calibri" w:hAnsi="Arial" w:cs="Calibri"/>
        </w:rPr>
      </w:pPr>
    </w:p>
    <w:p w14:paraId="70CB0B2F" w14:textId="5A688772" w:rsidR="00435405" w:rsidRDefault="00004522" w:rsidP="00004522">
      <w:pPr>
        <w:rPr>
          <w:rFonts w:ascii="Arial" w:eastAsia="Calibri" w:hAnsi="Arial" w:cs="Calibri"/>
        </w:rPr>
      </w:pPr>
      <w:r>
        <w:rPr>
          <w:rFonts w:ascii="Arial" w:eastAsia="Calibri" w:hAnsi="Arial" w:cs="Calibri"/>
        </w:rPr>
        <w:t>I</w:t>
      </w:r>
      <w:r w:rsidR="00435405" w:rsidRPr="00004522">
        <w:rPr>
          <w:rFonts w:ascii="Arial" w:eastAsia="Calibri" w:hAnsi="Arial" w:cs="Calibri"/>
        </w:rPr>
        <w:t xml:space="preserve">f appropriate, the matter </w:t>
      </w:r>
      <w:r>
        <w:rPr>
          <w:rFonts w:ascii="Arial" w:eastAsia="Calibri" w:hAnsi="Arial" w:cs="Calibri"/>
        </w:rPr>
        <w:t xml:space="preserve">will be brought </w:t>
      </w:r>
      <w:r w:rsidR="00435405" w:rsidRPr="00004522">
        <w:rPr>
          <w:rFonts w:ascii="Arial" w:eastAsia="Calibri" w:hAnsi="Arial" w:cs="Calibri"/>
        </w:rPr>
        <w:t>to the attention of the Local Authority appointed person dealing with complaints about f</w:t>
      </w:r>
      <w:r w:rsidR="004F44B2" w:rsidRPr="00004522">
        <w:rPr>
          <w:rFonts w:ascii="Arial" w:eastAsia="Calibri" w:hAnsi="Arial" w:cs="Calibri"/>
        </w:rPr>
        <w:t>inancial management of schools</w:t>
      </w:r>
      <w:r>
        <w:rPr>
          <w:rFonts w:ascii="Arial" w:eastAsia="Calibri" w:hAnsi="Arial" w:cs="Calibri"/>
        </w:rPr>
        <w:t>.</w:t>
      </w:r>
    </w:p>
    <w:p w14:paraId="3670FFEE" w14:textId="77777777" w:rsidR="00004522" w:rsidRDefault="00004522" w:rsidP="00004522">
      <w:pPr>
        <w:rPr>
          <w:rFonts w:ascii="Arial" w:eastAsia="Calibri" w:hAnsi="Arial" w:cs="Calibri"/>
        </w:rPr>
      </w:pPr>
    </w:p>
    <w:p w14:paraId="3878FBAB" w14:textId="4B3CBCF8" w:rsidR="00435405" w:rsidRDefault="00004522" w:rsidP="00004522">
      <w:pPr>
        <w:rPr>
          <w:rFonts w:ascii="Arial" w:eastAsia="Calibri" w:hAnsi="Arial" w:cs="Calibri"/>
        </w:rPr>
      </w:pPr>
      <w:r>
        <w:rPr>
          <w:rFonts w:ascii="Arial" w:eastAsia="Calibri" w:hAnsi="Arial" w:cs="Calibri"/>
        </w:rPr>
        <w:t>I</w:t>
      </w:r>
      <w:r w:rsidR="00435405" w:rsidRPr="00004522">
        <w:rPr>
          <w:rFonts w:ascii="Arial" w:eastAsia="Calibri" w:hAnsi="Arial" w:cs="Calibri"/>
        </w:rPr>
        <w:t xml:space="preserve">f appropriate, for concerns of criminal </w:t>
      </w:r>
      <w:r>
        <w:rPr>
          <w:rFonts w:ascii="Arial" w:eastAsia="Calibri" w:hAnsi="Arial" w:cs="Calibri"/>
        </w:rPr>
        <w:t>behavior, the matter may be referred</w:t>
      </w:r>
      <w:r w:rsidR="004F44B2" w:rsidRPr="00004522">
        <w:rPr>
          <w:rFonts w:ascii="Arial" w:eastAsia="Calibri" w:hAnsi="Arial" w:cs="Calibri"/>
        </w:rPr>
        <w:t xml:space="preserve"> to the Police</w:t>
      </w:r>
      <w:r>
        <w:rPr>
          <w:rFonts w:ascii="Arial" w:eastAsia="Calibri" w:hAnsi="Arial" w:cs="Calibri"/>
        </w:rPr>
        <w:t>.</w:t>
      </w:r>
    </w:p>
    <w:p w14:paraId="7773AECC" w14:textId="77777777" w:rsidR="00004522" w:rsidRDefault="00004522" w:rsidP="00004522">
      <w:pPr>
        <w:rPr>
          <w:rFonts w:ascii="Arial" w:eastAsia="Calibri" w:hAnsi="Arial" w:cs="Calibri"/>
        </w:rPr>
      </w:pPr>
    </w:p>
    <w:p w14:paraId="7D1F20DD" w14:textId="1A49CF4A" w:rsidR="00435405" w:rsidRPr="00004522" w:rsidRDefault="00004522" w:rsidP="00004522">
      <w:pPr>
        <w:rPr>
          <w:rFonts w:ascii="Arial" w:eastAsia="Calibri" w:hAnsi="Arial" w:cs="Calibri"/>
        </w:rPr>
      </w:pPr>
      <w:r>
        <w:rPr>
          <w:rFonts w:ascii="Arial" w:eastAsia="Calibri" w:hAnsi="Arial" w:cs="Calibri"/>
        </w:rPr>
        <w:t>I</w:t>
      </w:r>
      <w:r w:rsidR="00435405" w:rsidRPr="00004522">
        <w:rPr>
          <w:rFonts w:ascii="Arial" w:eastAsia="Calibri" w:hAnsi="Arial" w:cs="Calibri"/>
        </w:rPr>
        <w:t xml:space="preserve">f appropriate, for concerns of child protection, </w:t>
      </w:r>
      <w:r>
        <w:rPr>
          <w:rFonts w:ascii="Arial" w:eastAsia="Calibri" w:hAnsi="Arial" w:cs="Calibri"/>
        </w:rPr>
        <w:t>the matter may be referred</w:t>
      </w:r>
      <w:r w:rsidR="00435405" w:rsidRPr="00004522">
        <w:rPr>
          <w:rFonts w:ascii="Arial" w:eastAsia="Calibri" w:hAnsi="Arial" w:cs="Calibri"/>
        </w:rPr>
        <w:t xml:space="preserve"> to the Local Authority officer designated to lead on child protection/local authority social services designate</w:t>
      </w:r>
      <w:r w:rsidR="003A65E5" w:rsidRPr="00004522">
        <w:rPr>
          <w:rFonts w:ascii="Arial" w:eastAsia="Calibri" w:hAnsi="Arial" w:cs="Calibri"/>
        </w:rPr>
        <w:t>d manager for child protection</w:t>
      </w:r>
    </w:p>
    <w:p w14:paraId="690EAE0E" w14:textId="77777777" w:rsidR="00435405" w:rsidRDefault="00435405" w:rsidP="00435405">
      <w:pPr>
        <w:rPr>
          <w:rFonts w:ascii="Arial" w:eastAsia="Calibri" w:hAnsi="Arial" w:cs="Calibri"/>
        </w:rPr>
      </w:pPr>
    </w:p>
    <w:p w14:paraId="145B90B0" w14:textId="3FD33563" w:rsidR="00435405" w:rsidRPr="00435405" w:rsidRDefault="00435405" w:rsidP="00435405">
      <w:pPr>
        <w:rPr>
          <w:rFonts w:ascii="Arial" w:eastAsia="Calibri" w:hAnsi="Arial" w:cs="Calibri"/>
        </w:rPr>
      </w:pPr>
      <w:r w:rsidRPr="00435405">
        <w:rPr>
          <w:rFonts w:ascii="Arial" w:eastAsia="Calibri" w:hAnsi="Arial" w:cs="Calibri"/>
        </w:rPr>
        <w:t>The whistleblowing process will be halted until the statutory authorities have completed their investigations and confirmed that it is appropriate to continue wi</w:t>
      </w:r>
      <w:r w:rsidR="009529AF">
        <w:rPr>
          <w:rFonts w:ascii="Arial" w:eastAsia="Calibri" w:hAnsi="Arial" w:cs="Calibri"/>
        </w:rPr>
        <w:t xml:space="preserve">th the whistleblowing process. </w:t>
      </w:r>
    </w:p>
    <w:p w14:paraId="42015A82" w14:textId="77777777" w:rsidR="00602FE0" w:rsidRDefault="00602FE0" w:rsidP="004C5043">
      <w:pPr>
        <w:rPr>
          <w:rFonts w:ascii="Arial" w:eastAsia="Calibri" w:hAnsi="Arial" w:cs="Calibri"/>
          <w:lang w:val="en-GB"/>
        </w:rPr>
      </w:pPr>
    </w:p>
    <w:p w14:paraId="600A291C" w14:textId="62751032" w:rsidR="004C5043" w:rsidRPr="00CC61B3" w:rsidRDefault="004C5043" w:rsidP="004C5043">
      <w:pPr>
        <w:rPr>
          <w:rFonts w:ascii="Arial" w:eastAsia="Calibri" w:hAnsi="Arial" w:cs="Calibri"/>
          <w:lang w:val="en-GB"/>
        </w:rPr>
      </w:pPr>
      <w:r w:rsidRPr="00CC61B3">
        <w:rPr>
          <w:rFonts w:ascii="Arial" w:eastAsia="Calibri" w:hAnsi="Arial" w:cs="Calibri"/>
          <w:lang w:val="en-GB"/>
        </w:rPr>
        <w:t xml:space="preserve">If disciplinary action is required, the </w:t>
      </w:r>
      <w:r w:rsidR="00D272D6">
        <w:rPr>
          <w:rFonts w:ascii="Arial" w:eastAsia="Calibri" w:hAnsi="Arial" w:cs="Calibri"/>
          <w:lang w:val="en-GB"/>
        </w:rPr>
        <w:t>Headmistress or her Deputy</w:t>
      </w:r>
      <w:r w:rsidR="00D272D6" w:rsidRPr="00CC61B3">
        <w:rPr>
          <w:rFonts w:ascii="Arial" w:eastAsia="Calibri" w:hAnsi="Arial" w:cs="Calibri"/>
          <w:lang w:val="en-GB"/>
        </w:rPr>
        <w:t xml:space="preserve"> </w:t>
      </w:r>
      <w:r w:rsidRPr="00CC61B3">
        <w:rPr>
          <w:rFonts w:ascii="Arial" w:eastAsia="Calibri" w:hAnsi="Arial" w:cs="Calibri"/>
          <w:lang w:val="en-GB"/>
        </w:rPr>
        <w:t xml:space="preserve">will be informed and the disciplinary procedure followed. </w:t>
      </w:r>
    </w:p>
    <w:p w14:paraId="48FA129B" w14:textId="77777777" w:rsidR="00602FE0" w:rsidRDefault="00602FE0" w:rsidP="00602FE0">
      <w:pPr>
        <w:rPr>
          <w:rFonts w:ascii="Arial" w:eastAsia="Calibri" w:hAnsi="Arial" w:cs="Calibri"/>
          <w:lang w:val="en-GB"/>
        </w:rPr>
      </w:pPr>
    </w:p>
    <w:p w14:paraId="00D80D1D" w14:textId="53B92FC6" w:rsidR="004C5043" w:rsidRPr="00602FE0" w:rsidRDefault="004C5043" w:rsidP="00602FE0">
      <w:pPr>
        <w:rPr>
          <w:rFonts w:ascii="Arial" w:eastAsia="Calibri" w:hAnsi="Arial" w:cs="Calibri"/>
          <w:lang w:val="en-GB"/>
        </w:rPr>
      </w:pPr>
      <w:r w:rsidRPr="00602FE0">
        <w:rPr>
          <w:rFonts w:ascii="Arial" w:eastAsia="Calibri" w:hAnsi="Arial" w:cs="Calibri"/>
          <w:lang w:val="en-GB"/>
        </w:rPr>
        <w:t xml:space="preserve">On conclusion of any investigation, the employee will be told the outcome of the investigation and what the </w:t>
      </w:r>
      <w:r w:rsidR="00D272D6" w:rsidRPr="00602FE0">
        <w:rPr>
          <w:rFonts w:ascii="Arial" w:eastAsia="Calibri" w:hAnsi="Arial" w:cs="Calibri"/>
          <w:lang w:val="en-GB"/>
        </w:rPr>
        <w:t xml:space="preserve">Headmistress or her Deputy </w:t>
      </w:r>
      <w:r w:rsidR="001116B5">
        <w:rPr>
          <w:rFonts w:ascii="Arial" w:eastAsia="Calibri" w:hAnsi="Arial" w:cs="Calibri"/>
          <w:lang w:val="en-GB"/>
        </w:rPr>
        <w:t>have done, or propose</w:t>
      </w:r>
      <w:r w:rsidRPr="00602FE0">
        <w:rPr>
          <w:rFonts w:ascii="Arial" w:eastAsia="Calibri" w:hAnsi="Arial" w:cs="Calibri"/>
          <w:lang w:val="en-GB"/>
        </w:rPr>
        <w:t xml:space="preserve"> to do, about it. If no action is to be taken, the reason for this decision will be explained. </w:t>
      </w:r>
    </w:p>
    <w:p w14:paraId="3CA8ABEF" w14:textId="77777777" w:rsidR="00602FE0" w:rsidRDefault="00602FE0" w:rsidP="004C5043">
      <w:pPr>
        <w:rPr>
          <w:rFonts w:ascii="Arial" w:eastAsia="Calibri" w:hAnsi="Arial" w:cs="Calibri"/>
          <w:lang w:val="en-GB"/>
        </w:rPr>
      </w:pPr>
    </w:p>
    <w:p w14:paraId="7B7BC143" w14:textId="507CDBA4" w:rsidR="004C5043" w:rsidRPr="00CC61B3" w:rsidRDefault="004C5043" w:rsidP="004C5043">
      <w:pPr>
        <w:rPr>
          <w:rFonts w:ascii="Arial" w:eastAsia="Calibri" w:hAnsi="Arial" w:cs="Calibri"/>
          <w:lang w:val="en-GB"/>
        </w:rPr>
      </w:pPr>
      <w:r w:rsidRPr="00CC61B3">
        <w:rPr>
          <w:rFonts w:ascii="Arial" w:eastAsia="Calibri" w:hAnsi="Arial" w:cs="Calibri"/>
          <w:lang w:val="en-GB"/>
        </w:rPr>
        <w:t xml:space="preserve">A response detailing who has been notified of the disclosure and any action taken will be given within 7 days of the </w:t>
      </w:r>
      <w:r w:rsidR="00D272D6">
        <w:rPr>
          <w:rFonts w:ascii="Arial" w:eastAsia="Calibri" w:hAnsi="Arial" w:cs="Calibri"/>
          <w:lang w:val="en-GB"/>
        </w:rPr>
        <w:t>Headmistress or her Deputy</w:t>
      </w:r>
      <w:r w:rsidRPr="00CC61B3">
        <w:rPr>
          <w:rFonts w:ascii="Arial" w:eastAsia="Calibri" w:hAnsi="Arial" w:cs="Calibri"/>
          <w:lang w:val="en-GB"/>
        </w:rPr>
        <w:t xml:space="preserve"> being made aware of the disclosure. </w:t>
      </w:r>
    </w:p>
    <w:p w14:paraId="298FC866" w14:textId="7A5532C5" w:rsidR="004C5043" w:rsidRPr="00CC61B3" w:rsidRDefault="004C5043" w:rsidP="00602FE0">
      <w:pPr>
        <w:rPr>
          <w:rFonts w:ascii="Arial" w:eastAsia="Calibri" w:hAnsi="Arial" w:cs="Calibri"/>
          <w:lang w:val="en-GB"/>
        </w:rPr>
      </w:pPr>
    </w:p>
    <w:p w14:paraId="223062AB" w14:textId="2DFC0C75" w:rsidR="004C5043" w:rsidRDefault="004C5043" w:rsidP="00602FE0">
      <w:pPr>
        <w:rPr>
          <w:rFonts w:ascii="Arial" w:eastAsia="Calibri" w:hAnsi="Arial" w:cs="Calibri"/>
          <w:lang w:val="en-GB"/>
        </w:rPr>
      </w:pPr>
      <w:r w:rsidRPr="00CC61B3">
        <w:rPr>
          <w:rFonts w:ascii="Arial" w:eastAsia="Calibri" w:hAnsi="Arial" w:cs="Calibri"/>
          <w:lang w:val="en-GB"/>
        </w:rPr>
        <w:t>If the employee is concerned t</w:t>
      </w:r>
      <w:r w:rsidR="00602FE0">
        <w:rPr>
          <w:rFonts w:ascii="Arial" w:eastAsia="Calibri" w:hAnsi="Arial" w:cs="Calibri"/>
          <w:lang w:val="en-GB"/>
        </w:rPr>
        <w:t xml:space="preserve">hat the Deputy or Proprietor </w:t>
      </w:r>
      <w:r w:rsidRPr="00CC61B3">
        <w:rPr>
          <w:rFonts w:ascii="Arial" w:eastAsia="Calibri" w:hAnsi="Arial" w:cs="Calibri"/>
          <w:lang w:val="en-GB"/>
        </w:rPr>
        <w:t xml:space="preserve">(excluding the </w:t>
      </w:r>
      <w:r w:rsidR="006F4025" w:rsidRPr="00CC61B3">
        <w:rPr>
          <w:rFonts w:ascii="Arial" w:eastAsia="Calibri" w:hAnsi="Arial" w:cs="Calibri"/>
          <w:lang w:val="en-GB"/>
        </w:rPr>
        <w:t>Headm</w:t>
      </w:r>
      <w:r w:rsidR="006F4025">
        <w:rPr>
          <w:rFonts w:ascii="Arial" w:eastAsia="Calibri" w:hAnsi="Arial" w:cs="Calibri"/>
          <w:lang w:val="en-GB"/>
        </w:rPr>
        <w:t>istress</w:t>
      </w:r>
      <w:r w:rsidRPr="00CC61B3">
        <w:rPr>
          <w:rFonts w:ascii="Arial" w:eastAsia="Calibri" w:hAnsi="Arial" w:cs="Calibri"/>
          <w:lang w:val="en-GB"/>
        </w:rPr>
        <w:t xml:space="preserve">) is involved in the wrongdoing, has failed to make a proper investigation or has failed to report the </w:t>
      </w:r>
      <w:r w:rsidRPr="00CC61B3">
        <w:rPr>
          <w:rFonts w:ascii="Arial" w:eastAsia="Calibri" w:hAnsi="Arial" w:cs="Calibri"/>
          <w:lang w:val="en-GB"/>
        </w:rPr>
        <w:lastRenderedPageBreak/>
        <w:t>outcome of the investigations, he/she should inform the Headm</w:t>
      </w:r>
      <w:r w:rsidR="00602FE0">
        <w:rPr>
          <w:rFonts w:ascii="Arial" w:eastAsia="Calibri" w:hAnsi="Arial" w:cs="Calibri"/>
          <w:lang w:val="en-GB"/>
        </w:rPr>
        <w:t>istress</w:t>
      </w:r>
      <w:r w:rsidRPr="00CC61B3">
        <w:rPr>
          <w:rFonts w:ascii="Arial" w:eastAsia="Calibri" w:hAnsi="Arial" w:cs="Calibri"/>
          <w:lang w:val="en-GB"/>
        </w:rPr>
        <w:t xml:space="preserve">, who will arrange to review the investigation. </w:t>
      </w:r>
    </w:p>
    <w:p w14:paraId="0B1FBF96" w14:textId="77777777" w:rsidR="00602FE0" w:rsidRPr="00CC61B3" w:rsidRDefault="00602FE0" w:rsidP="00602FE0">
      <w:pPr>
        <w:rPr>
          <w:rFonts w:ascii="Arial" w:eastAsia="Calibri" w:hAnsi="Arial" w:cs="Calibri"/>
          <w:lang w:val="en-GB"/>
        </w:rPr>
      </w:pPr>
    </w:p>
    <w:p w14:paraId="3545F3D1" w14:textId="5C77AD30" w:rsidR="004C5043" w:rsidRDefault="004C5043" w:rsidP="004C5043">
      <w:pPr>
        <w:rPr>
          <w:rFonts w:ascii="Arial" w:eastAsia="Calibri" w:hAnsi="Arial" w:cs="Calibri"/>
          <w:lang w:val="en-GB"/>
        </w:rPr>
      </w:pPr>
      <w:r w:rsidRPr="00CC61B3">
        <w:rPr>
          <w:rFonts w:ascii="Arial" w:eastAsia="Calibri" w:hAnsi="Arial" w:cs="Calibri"/>
          <w:lang w:val="en-GB"/>
        </w:rPr>
        <w:t>Any approach to the Headm</w:t>
      </w:r>
      <w:r w:rsidR="00602FE0">
        <w:rPr>
          <w:rFonts w:ascii="Arial" w:eastAsia="Calibri" w:hAnsi="Arial" w:cs="Calibri"/>
          <w:lang w:val="en-GB"/>
        </w:rPr>
        <w:t>istress</w:t>
      </w:r>
      <w:r w:rsidRPr="00CC61B3">
        <w:rPr>
          <w:rFonts w:ascii="Arial" w:eastAsia="Calibri" w:hAnsi="Arial" w:cs="Calibri"/>
          <w:lang w:val="en-GB"/>
        </w:rPr>
        <w:t xml:space="preserve"> will be treated with the strictest confidence and the employee's identity will not be disclosed without his/her prior consent. </w:t>
      </w:r>
    </w:p>
    <w:p w14:paraId="763BEACB" w14:textId="77777777" w:rsidR="00602FE0" w:rsidRPr="00CC61B3" w:rsidRDefault="00602FE0" w:rsidP="004C5043">
      <w:pPr>
        <w:rPr>
          <w:rFonts w:ascii="Arial" w:eastAsia="Calibri" w:hAnsi="Arial" w:cs="Calibri"/>
          <w:lang w:val="en-GB"/>
        </w:rPr>
      </w:pPr>
    </w:p>
    <w:p w14:paraId="0D848D8A" w14:textId="77777777" w:rsidR="00435405" w:rsidRDefault="00435405" w:rsidP="00435405">
      <w:pPr>
        <w:rPr>
          <w:rFonts w:ascii="Arial" w:eastAsia="Calibri" w:hAnsi="Arial" w:cs="Calibri"/>
          <w:highlight w:val="green"/>
          <w:lang w:val="en-GB"/>
        </w:rPr>
      </w:pPr>
    </w:p>
    <w:p w14:paraId="3136A9BF" w14:textId="33CCAB46" w:rsidR="00435405" w:rsidRPr="009529AF" w:rsidRDefault="00435405" w:rsidP="00435405">
      <w:pPr>
        <w:rPr>
          <w:rFonts w:ascii="Arial" w:eastAsia="Calibri" w:hAnsi="Arial" w:cs="Calibri"/>
          <w:b/>
          <w:lang w:val="en-GB"/>
        </w:rPr>
      </w:pPr>
      <w:r w:rsidRPr="00F75059">
        <w:rPr>
          <w:rFonts w:ascii="Arial" w:eastAsia="Calibri" w:hAnsi="Arial" w:cs="Calibri"/>
          <w:b/>
          <w:lang w:val="en-GB"/>
        </w:rPr>
        <w:t>Conclusion</w:t>
      </w:r>
    </w:p>
    <w:p w14:paraId="191ACA39" w14:textId="77777777" w:rsidR="00435405" w:rsidRPr="009529AF" w:rsidRDefault="00435405" w:rsidP="00435405">
      <w:pPr>
        <w:rPr>
          <w:rFonts w:ascii="Arial" w:eastAsia="Calibri" w:hAnsi="Arial" w:cs="Calibri"/>
          <w:lang w:val="en-GB"/>
        </w:rPr>
      </w:pPr>
    </w:p>
    <w:p w14:paraId="40FBFC61" w14:textId="40A1CB94" w:rsidR="00435405" w:rsidRPr="00435405" w:rsidRDefault="004C5043" w:rsidP="00435405">
      <w:pPr>
        <w:rPr>
          <w:rFonts w:ascii="Arial" w:eastAsia="Calibri" w:hAnsi="Arial" w:cs="Calibri"/>
        </w:rPr>
      </w:pPr>
      <w:r w:rsidRPr="009529AF">
        <w:rPr>
          <w:rFonts w:ascii="Arial" w:eastAsia="Calibri" w:hAnsi="Arial" w:cs="Calibri"/>
          <w:lang w:val="en-GB"/>
        </w:rPr>
        <w:t>If the employee is concerned that the Headm</w:t>
      </w:r>
      <w:r w:rsidR="00602FE0" w:rsidRPr="009529AF">
        <w:rPr>
          <w:rFonts w:ascii="Arial" w:eastAsia="Calibri" w:hAnsi="Arial" w:cs="Calibri"/>
          <w:lang w:val="en-GB"/>
        </w:rPr>
        <w:t>istress</w:t>
      </w:r>
      <w:r w:rsidRPr="009529AF">
        <w:rPr>
          <w:rFonts w:ascii="Arial" w:eastAsia="Calibri" w:hAnsi="Arial" w:cs="Calibri"/>
          <w:lang w:val="en-GB"/>
        </w:rPr>
        <w:t xml:space="preserve"> is involved of wrongdoing or has failed to make a proper investigation, he/she should inform the </w:t>
      </w:r>
      <w:r w:rsidR="00602FE0" w:rsidRPr="009529AF">
        <w:rPr>
          <w:rFonts w:ascii="Arial" w:eastAsia="Calibri" w:hAnsi="Arial" w:cs="Calibri"/>
          <w:lang w:val="en-GB"/>
        </w:rPr>
        <w:t>Proprietor</w:t>
      </w:r>
      <w:r w:rsidRPr="009529AF">
        <w:rPr>
          <w:rFonts w:ascii="Arial" w:eastAsia="Calibri" w:hAnsi="Arial" w:cs="Calibri"/>
          <w:lang w:val="en-GB"/>
        </w:rPr>
        <w:t xml:space="preserve"> </w:t>
      </w:r>
      <w:r w:rsidR="006F4025" w:rsidRPr="009529AF">
        <w:rPr>
          <w:rFonts w:ascii="Arial" w:eastAsia="Calibri" w:hAnsi="Arial" w:cs="Calibri"/>
          <w:lang w:val="en-GB"/>
        </w:rPr>
        <w:t>or if</w:t>
      </w:r>
      <w:r w:rsidR="00435405" w:rsidRPr="009529AF">
        <w:rPr>
          <w:rFonts w:ascii="Arial" w:eastAsia="Arial Unicode MS" w:hAnsi="Arial" w:cs="Arial"/>
          <w:sz w:val="29"/>
          <w:szCs w:val="29"/>
        </w:rPr>
        <w:t xml:space="preserve"> </w:t>
      </w:r>
      <w:r w:rsidR="00435405" w:rsidRPr="009529AF">
        <w:rPr>
          <w:rFonts w:ascii="Arial" w:eastAsia="Calibri" w:hAnsi="Arial" w:cs="Calibri"/>
        </w:rPr>
        <w:t>they feel they cannot express their concerns within the school, it is open to</w:t>
      </w:r>
      <w:r w:rsidR="00435405" w:rsidRPr="00435405">
        <w:rPr>
          <w:rFonts w:ascii="Arial" w:eastAsia="Calibri" w:hAnsi="Arial" w:cs="Calibri"/>
        </w:rPr>
        <w:t xml:space="preserve"> </w:t>
      </w:r>
      <w:r w:rsidR="00435405">
        <w:rPr>
          <w:rFonts w:ascii="Arial" w:eastAsia="Calibri" w:hAnsi="Arial" w:cs="Calibri"/>
        </w:rPr>
        <w:t>them</w:t>
      </w:r>
      <w:r w:rsidR="00435405" w:rsidRPr="00435405">
        <w:rPr>
          <w:rFonts w:ascii="Arial" w:eastAsia="Calibri" w:hAnsi="Arial" w:cs="Calibri"/>
        </w:rPr>
        <w:t xml:space="preserve"> to raise </w:t>
      </w:r>
      <w:r w:rsidR="00435405">
        <w:rPr>
          <w:rFonts w:ascii="Arial" w:eastAsia="Calibri" w:hAnsi="Arial" w:cs="Calibri"/>
        </w:rPr>
        <w:t>their</w:t>
      </w:r>
      <w:r w:rsidR="00435405" w:rsidRPr="00435405">
        <w:rPr>
          <w:rFonts w:ascii="Arial" w:eastAsia="Calibri" w:hAnsi="Arial" w:cs="Calibri"/>
        </w:rPr>
        <w:t xml:space="preserve"> concern</w:t>
      </w:r>
      <w:r w:rsidR="00435405">
        <w:rPr>
          <w:rFonts w:ascii="Arial" w:eastAsia="Calibri" w:hAnsi="Arial" w:cs="Calibri"/>
        </w:rPr>
        <w:t>s</w:t>
      </w:r>
      <w:r w:rsidR="00435405" w:rsidRPr="00435405">
        <w:rPr>
          <w:rFonts w:ascii="Arial" w:eastAsia="Calibri" w:hAnsi="Arial" w:cs="Calibri"/>
        </w:rPr>
        <w:t xml:space="preserve"> with someone outside the school such as: </w:t>
      </w:r>
    </w:p>
    <w:p w14:paraId="1E0DE56A" w14:textId="69E940DC" w:rsidR="00435405" w:rsidRPr="009529AF" w:rsidRDefault="00435405" w:rsidP="00004522">
      <w:pPr>
        <w:pStyle w:val="ListParagraph"/>
        <w:ind w:left="780"/>
        <w:rPr>
          <w:rFonts w:ascii="Arial" w:eastAsia="Calibri" w:hAnsi="Arial" w:cs="Calibri"/>
        </w:rPr>
      </w:pPr>
      <w:r w:rsidRPr="009529AF">
        <w:rPr>
          <w:rFonts w:ascii="MS Gothic" w:eastAsia="MS Gothic" w:hAnsi="MS Gothic" w:cs="MS Gothic" w:hint="eastAsia"/>
        </w:rPr>
        <w:t> </w:t>
      </w:r>
    </w:p>
    <w:p w14:paraId="1626D4A0" w14:textId="6E1F8A11" w:rsidR="00435405" w:rsidRPr="009529AF" w:rsidRDefault="00004522" w:rsidP="009529AF">
      <w:pPr>
        <w:pStyle w:val="ListParagraph"/>
        <w:numPr>
          <w:ilvl w:val="0"/>
          <w:numId w:val="44"/>
        </w:numPr>
        <w:rPr>
          <w:rFonts w:ascii="Arial" w:eastAsia="Calibri" w:hAnsi="Arial" w:cs="Calibri"/>
        </w:rPr>
      </w:pPr>
      <w:r>
        <w:rPr>
          <w:rFonts w:ascii="Arial" w:eastAsia="Calibri" w:hAnsi="Arial" w:cs="Calibri"/>
        </w:rPr>
        <w:t>D</w:t>
      </w:r>
      <w:r w:rsidR="00435405" w:rsidRPr="009529AF">
        <w:rPr>
          <w:rFonts w:ascii="Arial" w:eastAsia="Calibri" w:hAnsi="Arial" w:cs="Calibri"/>
        </w:rPr>
        <w:t>esignated Officer (previously known as LADO) if the matter is about child pro</w:t>
      </w:r>
      <w:r w:rsidR="009529AF">
        <w:rPr>
          <w:rFonts w:ascii="Arial" w:eastAsia="Calibri" w:hAnsi="Arial" w:cs="Calibri"/>
        </w:rPr>
        <w:t>tection or safeguarding issues</w:t>
      </w:r>
      <w:r w:rsidR="00435405" w:rsidRPr="009529AF">
        <w:rPr>
          <w:rFonts w:ascii="Arial" w:eastAsia="Calibri" w:hAnsi="Arial" w:cs="Calibri" w:hint="eastAsia"/>
        </w:rPr>
        <w:t> </w:t>
      </w:r>
    </w:p>
    <w:p w14:paraId="6AB7ABAE" w14:textId="681AB173" w:rsidR="00435405" w:rsidRPr="009529AF" w:rsidRDefault="00004522" w:rsidP="009529AF">
      <w:pPr>
        <w:pStyle w:val="ListParagraph"/>
        <w:numPr>
          <w:ilvl w:val="0"/>
          <w:numId w:val="44"/>
        </w:numPr>
        <w:rPr>
          <w:rFonts w:ascii="Arial" w:eastAsia="Calibri" w:hAnsi="Arial" w:cs="Calibri"/>
        </w:rPr>
      </w:pPr>
      <w:r>
        <w:rPr>
          <w:rFonts w:ascii="Arial" w:eastAsia="Calibri" w:hAnsi="Arial" w:cs="Calibri"/>
        </w:rPr>
        <w:t>P</w:t>
      </w:r>
      <w:r w:rsidR="009529AF">
        <w:rPr>
          <w:rFonts w:ascii="Arial" w:eastAsia="Calibri" w:hAnsi="Arial" w:cs="Calibri"/>
        </w:rPr>
        <w:t>olice</w:t>
      </w:r>
      <w:r w:rsidR="00435405" w:rsidRPr="009529AF">
        <w:rPr>
          <w:rFonts w:ascii="Arial" w:eastAsia="Calibri" w:hAnsi="Arial" w:cs="Calibri" w:hint="eastAsia"/>
        </w:rPr>
        <w:t> </w:t>
      </w:r>
    </w:p>
    <w:p w14:paraId="23421CD6" w14:textId="1A2F8DA6" w:rsidR="00435405" w:rsidRPr="009529AF" w:rsidRDefault="00004522" w:rsidP="009529AF">
      <w:pPr>
        <w:pStyle w:val="ListParagraph"/>
        <w:numPr>
          <w:ilvl w:val="0"/>
          <w:numId w:val="44"/>
        </w:numPr>
        <w:rPr>
          <w:rFonts w:ascii="Arial" w:eastAsia="Calibri" w:hAnsi="Arial" w:cs="Calibri"/>
        </w:rPr>
      </w:pPr>
      <w:r>
        <w:rPr>
          <w:rFonts w:ascii="Arial" w:eastAsia="Calibri" w:hAnsi="Arial" w:cs="Calibri"/>
        </w:rPr>
        <w:t>H</w:t>
      </w:r>
      <w:r w:rsidR="00435405" w:rsidRPr="009529AF">
        <w:rPr>
          <w:rFonts w:ascii="Arial" w:eastAsia="Calibri" w:hAnsi="Arial" w:cs="Calibri"/>
        </w:rPr>
        <w:t>ealth &amp; Safe</w:t>
      </w:r>
      <w:r w:rsidR="009529AF">
        <w:rPr>
          <w:rFonts w:ascii="Arial" w:eastAsia="Calibri" w:hAnsi="Arial" w:cs="Calibri"/>
        </w:rPr>
        <w:t>ty Executive</w:t>
      </w:r>
    </w:p>
    <w:p w14:paraId="3A59036D" w14:textId="7176F047" w:rsidR="00435405" w:rsidRPr="009529AF" w:rsidRDefault="00004522" w:rsidP="009529AF">
      <w:pPr>
        <w:pStyle w:val="ListParagraph"/>
        <w:numPr>
          <w:ilvl w:val="0"/>
          <w:numId w:val="44"/>
        </w:numPr>
        <w:rPr>
          <w:rFonts w:ascii="Arial" w:eastAsia="Calibri" w:hAnsi="Arial" w:cs="Calibri"/>
        </w:rPr>
      </w:pPr>
      <w:r>
        <w:rPr>
          <w:rFonts w:ascii="Arial" w:eastAsia="Calibri" w:hAnsi="Arial" w:cs="Calibri"/>
        </w:rPr>
        <w:t>R</w:t>
      </w:r>
      <w:r w:rsidR="00435405" w:rsidRPr="009529AF">
        <w:rPr>
          <w:rFonts w:ascii="Arial" w:eastAsia="Calibri" w:hAnsi="Arial" w:cs="Calibri"/>
        </w:rPr>
        <w:t>elevant professional bodi</w:t>
      </w:r>
      <w:r w:rsidR="009529AF">
        <w:rPr>
          <w:rFonts w:ascii="Arial" w:eastAsia="Calibri" w:hAnsi="Arial" w:cs="Calibri"/>
        </w:rPr>
        <w:t>es or regulatory organisations</w:t>
      </w:r>
    </w:p>
    <w:p w14:paraId="03E54398" w14:textId="652C8C84" w:rsidR="00435405" w:rsidRPr="009529AF" w:rsidRDefault="00004522" w:rsidP="009529AF">
      <w:pPr>
        <w:pStyle w:val="ListParagraph"/>
        <w:numPr>
          <w:ilvl w:val="0"/>
          <w:numId w:val="44"/>
        </w:numPr>
        <w:rPr>
          <w:rFonts w:ascii="Arial" w:eastAsia="Calibri" w:hAnsi="Arial" w:cs="Calibri"/>
        </w:rPr>
      </w:pPr>
      <w:r>
        <w:rPr>
          <w:rFonts w:ascii="Arial" w:eastAsia="Calibri" w:hAnsi="Arial" w:cs="Calibri"/>
        </w:rPr>
        <w:t>D</w:t>
      </w:r>
      <w:r w:rsidR="009529AF">
        <w:rPr>
          <w:rFonts w:ascii="Arial" w:eastAsia="Calibri" w:hAnsi="Arial" w:cs="Calibri"/>
        </w:rPr>
        <w:t>epartment for Education</w:t>
      </w:r>
    </w:p>
    <w:p w14:paraId="0D5ECD47" w14:textId="33AD976A" w:rsidR="00435405" w:rsidRPr="009529AF" w:rsidRDefault="009529AF" w:rsidP="009529AF">
      <w:pPr>
        <w:pStyle w:val="ListParagraph"/>
        <w:numPr>
          <w:ilvl w:val="0"/>
          <w:numId w:val="44"/>
        </w:numPr>
        <w:rPr>
          <w:rFonts w:ascii="Arial" w:eastAsia="Calibri" w:hAnsi="Arial" w:cs="Calibri"/>
        </w:rPr>
      </w:pPr>
      <w:r>
        <w:rPr>
          <w:rFonts w:ascii="Arial" w:eastAsia="Calibri" w:hAnsi="Arial" w:cs="Calibri"/>
        </w:rPr>
        <w:t>Of</w:t>
      </w:r>
      <w:r w:rsidR="00004522">
        <w:rPr>
          <w:rFonts w:ascii="Arial" w:eastAsia="Calibri" w:hAnsi="Arial" w:cs="Calibri"/>
        </w:rPr>
        <w:t>sted</w:t>
      </w:r>
    </w:p>
    <w:p w14:paraId="28D8F103" w14:textId="77777777" w:rsidR="00435405" w:rsidRDefault="00435405" w:rsidP="00435405">
      <w:pPr>
        <w:rPr>
          <w:rFonts w:ascii="Arial" w:eastAsia="Calibri" w:hAnsi="Arial" w:cs="Calibri"/>
        </w:rPr>
      </w:pPr>
    </w:p>
    <w:p w14:paraId="25A2D762" w14:textId="77777777" w:rsidR="00435405" w:rsidRDefault="00435405" w:rsidP="00435405">
      <w:pPr>
        <w:rPr>
          <w:rFonts w:ascii="Arial" w:eastAsia="Calibri" w:hAnsi="Arial" w:cs="Calibri"/>
        </w:rPr>
      </w:pPr>
    </w:p>
    <w:p w14:paraId="4D2163ED" w14:textId="141567EA" w:rsidR="004C5043" w:rsidRPr="00CC61B3" w:rsidRDefault="004C5043" w:rsidP="00602FE0">
      <w:pPr>
        <w:rPr>
          <w:rFonts w:ascii="Arial" w:eastAsia="Calibri" w:hAnsi="Arial" w:cs="Calibri"/>
          <w:lang w:val="en-GB"/>
        </w:rPr>
      </w:pPr>
      <w:r w:rsidRPr="00CC61B3">
        <w:rPr>
          <w:rFonts w:ascii="Arial" w:eastAsia="Calibri" w:hAnsi="Arial" w:cs="Calibri"/>
          <w:lang w:val="en-GB"/>
        </w:rPr>
        <w:t xml:space="preserve">If on conclusion of </w:t>
      </w:r>
      <w:r w:rsidR="00602FE0">
        <w:rPr>
          <w:rFonts w:ascii="Arial" w:eastAsia="Calibri" w:hAnsi="Arial" w:cs="Calibri"/>
          <w:lang w:val="en-GB"/>
        </w:rPr>
        <w:t xml:space="preserve">the above </w:t>
      </w:r>
      <w:r w:rsidRPr="00CC61B3">
        <w:rPr>
          <w:rFonts w:ascii="Arial" w:eastAsia="Calibri" w:hAnsi="Arial" w:cs="Calibri"/>
          <w:lang w:val="en-GB"/>
        </w:rPr>
        <w:t xml:space="preserve">stages the employee reasonably believes that the appropriate action has not been taken, he/she should report the matter to the proper authority. The legislation sets out a number of bodies to which qualifying disclosures may be made. These include: </w:t>
      </w:r>
    </w:p>
    <w:p w14:paraId="4567D46A" w14:textId="66AA55A8" w:rsidR="009529AF" w:rsidRDefault="004C5043" w:rsidP="009529AF">
      <w:pPr>
        <w:pStyle w:val="ListParagraph"/>
        <w:numPr>
          <w:ilvl w:val="0"/>
          <w:numId w:val="45"/>
        </w:numPr>
        <w:rPr>
          <w:rFonts w:ascii="Arial" w:eastAsia="Calibri" w:hAnsi="Arial" w:cs="Calibri"/>
          <w:lang w:val="en-GB"/>
        </w:rPr>
      </w:pPr>
      <w:r w:rsidRPr="009529AF">
        <w:rPr>
          <w:rFonts w:ascii="Arial" w:eastAsia="Calibri" w:hAnsi="Arial" w:cs="Calibri"/>
          <w:lang w:val="en-GB"/>
        </w:rPr>
        <w:t xml:space="preserve">the Department for </w:t>
      </w:r>
      <w:r w:rsidR="009529AF">
        <w:rPr>
          <w:rFonts w:ascii="Arial" w:eastAsia="Calibri" w:hAnsi="Arial" w:cs="Calibri"/>
          <w:lang w:val="en-GB"/>
        </w:rPr>
        <w:t>Children, Schools and Families</w:t>
      </w:r>
    </w:p>
    <w:p w14:paraId="3EC9AB3C" w14:textId="3BB47650" w:rsidR="004C5043" w:rsidRPr="009529AF" w:rsidRDefault="009529AF" w:rsidP="009529AF">
      <w:pPr>
        <w:pStyle w:val="ListParagraph"/>
        <w:numPr>
          <w:ilvl w:val="0"/>
          <w:numId w:val="45"/>
        </w:numPr>
        <w:rPr>
          <w:rFonts w:ascii="Arial" w:eastAsia="Calibri" w:hAnsi="Arial" w:cs="Calibri"/>
          <w:lang w:val="en-GB"/>
        </w:rPr>
      </w:pPr>
      <w:r>
        <w:rPr>
          <w:rFonts w:ascii="Arial" w:eastAsia="Calibri" w:hAnsi="Arial" w:cs="Calibri"/>
          <w:lang w:val="en-GB"/>
        </w:rPr>
        <w:t>HM Revenue &amp; Customs</w:t>
      </w:r>
    </w:p>
    <w:p w14:paraId="59BAF8E2" w14:textId="31CA7F0A" w:rsidR="004C5043" w:rsidRPr="009529AF" w:rsidRDefault="004C5043" w:rsidP="009529AF">
      <w:pPr>
        <w:pStyle w:val="ListParagraph"/>
        <w:numPr>
          <w:ilvl w:val="0"/>
          <w:numId w:val="45"/>
        </w:numPr>
        <w:rPr>
          <w:rFonts w:ascii="Arial" w:eastAsia="Calibri" w:hAnsi="Arial" w:cs="Calibri"/>
          <w:lang w:val="en-GB"/>
        </w:rPr>
      </w:pPr>
      <w:r w:rsidRPr="009529AF">
        <w:rPr>
          <w:rFonts w:ascii="Arial" w:eastAsia="Calibri" w:hAnsi="Arial" w:cs="Calibri"/>
          <w:lang w:val="en-GB"/>
        </w:rPr>
        <w:t>the</w:t>
      </w:r>
      <w:r w:rsidR="009529AF">
        <w:rPr>
          <w:rFonts w:ascii="Arial" w:eastAsia="Calibri" w:hAnsi="Arial" w:cs="Calibri"/>
          <w:lang w:val="en-GB"/>
        </w:rPr>
        <w:t xml:space="preserve"> Financial Services Authority</w:t>
      </w:r>
    </w:p>
    <w:p w14:paraId="74EAD901" w14:textId="7A156D25" w:rsidR="004C5043" w:rsidRPr="009529AF" w:rsidRDefault="009529AF" w:rsidP="009529AF">
      <w:pPr>
        <w:pStyle w:val="ListParagraph"/>
        <w:numPr>
          <w:ilvl w:val="0"/>
          <w:numId w:val="45"/>
        </w:numPr>
        <w:rPr>
          <w:rFonts w:ascii="Arial" w:eastAsia="Calibri" w:hAnsi="Arial" w:cs="Calibri"/>
          <w:lang w:val="en-GB"/>
        </w:rPr>
      </w:pPr>
      <w:r>
        <w:rPr>
          <w:rFonts w:ascii="Arial" w:eastAsia="Calibri" w:hAnsi="Arial" w:cs="Calibri"/>
          <w:lang w:val="en-GB"/>
        </w:rPr>
        <w:t>the Office of Fair Trading</w:t>
      </w:r>
    </w:p>
    <w:p w14:paraId="76CDCAF0" w14:textId="2EFBE52B" w:rsidR="004C5043" w:rsidRPr="009529AF" w:rsidRDefault="009529AF" w:rsidP="009529AF">
      <w:pPr>
        <w:pStyle w:val="ListParagraph"/>
        <w:numPr>
          <w:ilvl w:val="0"/>
          <w:numId w:val="45"/>
        </w:numPr>
        <w:rPr>
          <w:rFonts w:ascii="Arial" w:eastAsia="Calibri" w:hAnsi="Arial" w:cs="Calibri"/>
          <w:lang w:val="en-GB"/>
        </w:rPr>
      </w:pPr>
      <w:r>
        <w:rPr>
          <w:rFonts w:ascii="Arial" w:eastAsia="Calibri" w:hAnsi="Arial" w:cs="Calibri"/>
          <w:lang w:val="en-GB"/>
        </w:rPr>
        <w:t>the Environment Agency</w:t>
      </w:r>
    </w:p>
    <w:p w14:paraId="6B1FF261" w14:textId="77777777" w:rsidR="00B077B7" w:rsidRDefault="00B077B7" w:rsidP="00B077B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8" w:line="248" w:lineRule="auto"/>
        <w:ind w:right="565"/>
        <w:jc w:val="both"/>
        <w:rPr>
          <w:rFonts w:ascii="Arial" w:eastAsia="Arial" w:hAnsi="Arial" w:cs="Arial"/>
          <w:bdr w:val="none" w:sz="0" w:space="0" w:color="auto"/>
        </w:rPr>
      </w:pPr>
      <w:r>
        <w:rPr>
          <w:rFonts w:ascii="Arial" w:eastAsia="Arial" w:hAnsi="Arial" w:cs="Arial"/>
          <w:bdr w:val="none" w:sz="0" w:space="0" w:color="auto"/>
        </w:rPr>
        <w:t>the Information Commissioner</w:t>
      </w:r>
    </w:p>
    <w:p w14:paraId="43A2559F" w14:textId="77777777" w:rsidR="00B077B7" w:rsidRDefault="00B077B7" w:rsidP="00B077B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8" w:line="248" w:lineRule="auto"/>
        <w:ind w:right="565"/>
        <w:jc w:val="both"/>
        <w:rPr>
          <w:rFonts w:ascii="Arial" w:eastAsia="Arial" w:hAnsi="Arial" w:cs="Arial"/>
          <w:bdr w:val="none" w:sz="0" w:space="0" w:color="auto"/>
        </w:rPr>
      </w:pPr>
    </w:p>
    <w:p w14:paraId="4474DCFC" w14:textId="538C1907" w:rsidR="00B077B7" w:rsidRDefault="00004522" w:rsidP="00B077B7">
      <w:pPr>
        <w:pBdr>
          <w:top w:val="none" w:sz="0" w:space="0" w:color="auto"/>
          <w:left w:val="none" w:sz="0" w:space="0" w:color="auto"/>
          <w:bottom w:val="none" w:sz="0" w:space="0" w:color="auto"/>
          <w:right w:val="none" w:sz="0" w:space="0" w:color="auto"/>
          <w:between w:val="none" w:sz="0" w:space="0" w:color="auto"/>
          <w:bar w:val="none" w:sz="0" w:color="auto"/>
        </w:pBdr>
        <w:spacing w:after="8" w:line="248" w:lineRule="auto"/>
        <w:ind w:right="565"/>
        <w:jc w:val="both"/>
        <w:rPr>
          <w:rFonts w:ascii="Arial" w:eastAsia="Arial" w:hAnsi="Arial" w:cs="Arial"/>
          <w:bdr w:val="none" w:sz="0" w:space="0" w:color="auto"/>
        </w:rPr>
      </w:pPr>
      <w:r>
        <w:rPr>
          <w:rFonts w:ascii="Arial" w:eastAsia="Arial" w:hAnsi="Arial" w:cs="Arial"/>
          <w:bdr w:val="none" w:sz="0" w:space="0" w:color="auto"/>
        </w:rPr>
        <w:t>A</w:t>
      </w:r>
      <w:r w:rsidR="00B077B7">
        <w:rPr>
          <w:rFonts w:ascii="Arial" w:eastAsia="Arial" w:hAnsi="Arial" w:cs="Arial"/>
          <w:bdr w:val="none" w:sz="0" w:space="0" w:color="auto"/>
        </w:rPr>
        <w:t>n</w:t>
      </w:r>
      <w:r>
        <w:rPr>
          <w:rFonts w:ascii="Arial" w:eastAsia="Arial" w:hAnsi="Arial" w:cs="Arial"/>
          <w:bdr w:val="none" w:sz="0" w:space="0" w:color="auto"/>
        </w:rPr>
        <w:t xml:space="preserve"> alternative </w:t>
      </w:r>
      <w:r w:rsidR="00B077B7">
        <w:rPr>
          <w:rFonts w:ascii="Arial" w:eastAsia="Arial" w:hAnsi="Arial" w:cs="Arial"/>
          <w:bdr w:val="none" w:sz="0" w:space="0" w:color="auto"/>
        </w:rPr>
        <w:t>independent advice centre is the Public Concern at Work (independent whistleblowing Charity)</w:t>
      </w:r>
      <w:r>
        <w:rPr>
          <w:rFonts w:ascii="Arial" w:eastAsia="Arial" w:hAnsi="Arial" w:cs="Arial"/>
          <w:bdr w:val="none" w:sz="0" w:space="0" w:color="auto"/>
        </w:rPr>
        <w:t xml:space="preserve"> </w:t>
      </w:r>
      <w:hyperlink r:id="rId9" w:history="1">
        <w:r w:rsidR="00B077B7" w:rsidRPr="008D30A0">
          <w:rPr>
            <w:rStyle w:val="Hyperlink"/>
            <w:rFonts w:ascii="Arial" w:eastAsia="Arial" w:hAnsi="Arial" w:cs="Arial"/>
            <w:bdr w:val="none" w:sz="0" w:space="0" w:color="auto"/>
          </w:rPr>
          <w:t>whistle@pcaw.co.uk</w:t>
        </w:r>
      </w:hyperlink>
    </w:p>
    <w:p w14:paraId="524E7DFF" w14:textId="77777777" w:rsidR="00B077B7" w:rsidRDefault="00B077B7" w:rsidP="00B077B7">
      <w:pPr>
        <w:pBdr>
          <w:top w:val="none" w:sz="0" w:space="0" w:color="auto"/>
          <w:left w:val="none" w:sz="0" w:space="0" w:color="auto"/>
          <w:bottom w:val="none" w:sz="0" w:space="0" w:color="auto"/>
          <w:right w:val="none" w:sz="0" w:space="0" w:color="auto"/>
          <w:between w:val="none" w:sz="0" w:space="0" w:color="auto"/>
          <w:bar w:val="none" w:sz="0" w:color="auto"/>
        </w:pBdr>
        <w:spacing w:after="8" w:line="248" w:lineRule="auto"/>
        <w:ind w:right="565"/>
        <w:jc w:val="both"/>
        <w:rPr>
          <w:rFonts w:ascii="Arial" w:eastAsia="Arial" w:hAnsi="Arial" w:cs="Arial"/>
          <w:bdr w:val="none" w:sz="0" w:space="0" w:color="auto"/>
        </w:rPr>
      </w:pPr>
      <w:r>
        <w:rPr>
          <w:rFonts w:ascii="Arial" w:eastAsia="Arial" w:hAnsi="Arial" w:cs="Arial"/>
          <w:bdr w:val="none" w:sz="0" w:space="0" w:color="auto"/>
        </w:rPr>
        <w:t>Tel No: 020 7404 6609</w:t>
      </w:r>
    </w:p>
    <w:p w14:paraId="2844804C" w14:textId="77777777" w:rsidR="00B077B7" w:rsidRPr="00002488" w:rsidRDefault="002366AD" w:rsidP="00B077B7">
      <w:pPr>
        <w:pBdr>
          <w:top w:val="none" w:sz="0" w:space="0" w:color="auto"/>
          <w:left w:val="none" w:sz="0" w:space="0" w:color="auto"/>
          <w:bottom w:val="none" w:sz="0" w:space="0" w:color="auto"/>
          <w:right w:val="none" w:sz="0" w:space="0" w:color="auto"/>
          <w:between w:val="none" w:sz="0" w:space="0" w:color="auto"/>
          <w:bar w:val="none" w:sz="0" w:color="auto"/>
        </w:pBdr>
        <w:spacing w:after="8" w:line="248" w:lineRule="auto"/>
        <w:ind w:right="565"/>
        <w:jc w:val="both"/>
        <w:rPr>
          <w:rFonts w:ascii="Arial" w:eastAsia="Arial" w:hAnsi="Arial" w:cs="Arial"/>
          <w:bdr w:val="none" w:sz="0" w:space="0" w:color="auto"/>
        </w:rPr>
      </w:pPr>
      <w:hyperlink r:id="rId10" w:history="1">
        <w:r w:rsidR="00B077B7" w:rsidRPr="008D30A0">
          <w:rPr>
            <w:rStyle w:val="Hyperlink"/>
            <w:rFonts w:ascii="Arial" w:eastAsia="Arial" w:hAnsi="Arial" w:cs="Arial"/>
            <w:bdr w:val="none" w:sz="0" w:space="0" w:color="auto"/>
          </w:rPr>
          <w:t>www.pcaw.co.uk</w:t>
        </w:r>
      </w:hyperlink>
      <w:r w:rsidR="00B077B7">
        <w:rPr>
          <w:rFonts w:ascii="Arial" w:eastAsia="Arial" w:hAnsi="Arial" w:cs="Arial"/>
          <w:bdr w:val="none" w:sz="0" w:space="0" w:color="auto"/>
        </w:rPr>
        <w:t xml:space="preserve">    </w:t>
      </w:r>
      <w:r w:rsidR="00B077B7" w:rsidRPr="00002488">
        <w:rPr>
          <w:rFonts w:ascii="Arial" w:eastAsia="Arial" w:hAnsi="Arial" w:cs="Arial"/>
          <w:bdr w:val="none" w:sz="0" w:space="0" w:color="auto"/>
        </w:rPr>
        <w:t xml:space="preserve"> </w:t>
      </w:r>
    </w:p>
    <w:p w14:paraId="66FAA339" w14:textId="77777777" w:rsidR="00B077B7" w:rsidRDefault="00B077B7" w:rsidP="00B077B7">
      <w:pPr>
        <w:pBdr>
          <w:top w:val="none" w:sz="0" w:space="0" w:color="auto"/>
          <w:left w:val="none" w:sz="0" w:space="0" w:color="auto"/>
          <w:bottom w:val="none" w:sz="0" w:space="0" w:color="auto"/>
          <w:right w:val="none" w:sz="0" w:space="0" w:color="auto"/>
          <w:between w:val="none" w:sz="0" w:space="0" w:color="auto"/>
          <w:bar w:val="none" w:sz="0" w:color="auto"/>
        </w:pBdr>
        <w:spacing w:after="8" w:line="248" w:lineRule="auto"/>
        <w:ind w:right="565"/>
        <w:jc w:val="both"/>
        <w:rPr>
          <w:rFonts w:ascii="Arial" w:eastAsia="Arial" w:hAnsi="Arial" w:cs="Arial"/>
          <w:bdr w:val="none" w:sz="0" w:space="0" w:color="auto"/>
        </w:rPr>
      </w:pPr>
    </w:p>
    <w:p w14:paraId="3854A3B7" w14:textId="77777777" w:rsidR="00B077B7" w:rsidRDefault="00B077B7" w:rsidP="00B077B7">
      <w:pPr>
        <w:pBdr>
          <w:top w:val="none" w:sz="0" w:space="0" w:color="auto"/>
          <w:left w:val="none" w:sz="0" w:space="0" w:color="auto"/>
          <w:bottom w:val="none" w:sz="0" w:space="0" w:color="auto"/>
          <w:right w:val="none" w:sz="0" w:space="0" w:color="auto"/>
          <w:between w:val="none" w:sz="0" w:space="0" w:color="auto"/>
          <w:bar w:val="none" w:sz="0" w:color="auto"/>
        </w:pBdr>
        <w:spacing w:after="8" w:line="248" w:lineRule="auto"/>
        <w:ind w:right="565"/>
        <w:jc w:val="both"/>
        <w:rPr>
          <w:rFonts w:ascii="Arial" w:eastAsia="Arial" w:hAnsi="Arial" w:cs="Arial"/>
          <w:bdr w:val="none" w:sz="0" w:space="0" w:color="auto"/>
        </w:rPr>
      </w:pPr>
      <w:r w:rsidRPr="009528DB">
        <w:rPr>
          <w:rFonts w:ascii="Arial" w:eastAsia="Arial" w:hAnsi="Arial" w:cs="Arial"/>
          <w:bdr w:val="none" w:sz="0" w:space="0" w:color="auto"/>
        </w:rPr>
        <w:t xml:space="preserve">Please refer to the </w:t>
      </w:r>
      <w:r>
        <w:rPr>
          <w:rFonts w:ascii="Arial" w:eastAsia="Arial" w:hAnsi="Arial" w:cs="Arial"/>
          <w:bdr w:val="none" w:sz="0" w:space="0" w:color="auto"/>
        </w:rPr>
        <w:t>Public Interest Disclosure section of your contract</w:t>
      </w:r>
      <w:r w:rsidRPr="009528DB">
        <w:rPr>
          <w:rFonts w:ascii="Arial" w:eastAsia="Arial" w:hAnsi="Arial" w:cs="Arial"/>
          <w:bdr w:val="none" w:sz="0" w:space="0" w:color="auto"/>
        </w:rPr>
        <w:t xml:space="preserve"> and the Complaints Policy for further details. </w:t>
      </w:r>
    </w:p>
    <w:p w14:paraId="77C70DB2" w14:textId="77777777" w:rsidR="00F754F1" w:rsidRPr="00FF6D56" w:rsidRDefault="00F754F1">
      <w:pPr>
        <w:rPr>
          <w:rFonts w:ascii="Arial" w:eastAsia="Calibri" w:hAnsi="Arial" w:cs="Calibri"/>
          <w:b/>
        </w:rPr>
      </w:pPr>
    </w:p>
    <w:p w14:paraId="0DFF1E94" w14:textId="77777777" w:rsidR="001B40D5" w:rsidRPr="00FF6D56" w:rsidRDefault="001B40D5">
      <w:pPr>
        <w:rPr>
          <w:rFonts w:ascii="Arial" w:eastAsia="Calibri" w:hAnsi="Arial" w:cs="Calibri"/>
        </w:rPr>
      </w:pPr>
    </w:p>
    <w:tbl>
      <w:tblPr>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9"/>
        <w:gridCol w:w="3824"/>
        <w:gridCol w:w="991"/>
        <w:gridCol w:w="2124"/>
      </w:tblGrid>
      <w:tr w:rsidR="001B40D5" w:rsidRPr="00FF6D56" w14:paraId="17734F86" w14:textId="77777777" w:rsidTr="002366AD">
        <w:trPr>
          <w:trHeight w:val="562"/>
        </w:trPr>
        <w:tc>
          <w:tcPr>
            <w:tcW w:w="325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0F44BFFA" w14:textId="77777777" w:rsidR="001B40D5" w:rsidRPr="00FF6D56" w:rsidRDefault="00E86AE9">
            <w:pPr>
              <w:rPr>
                <w:rFonts w:ascii="Arial" w:hAnsi="Arial"/>
              </w:rPr>
            </w:pPr>
            <w:r w:rsidRPr="00FF6D56">
              <w:rPr>
                <w:rFonts w:ascii="Arial" w:hAnsi="Arial"/>
                <w:b/>
                <w:bCs/>
                <w:lang w:val="en-GB"/>
              </w:rPr>
              <w:t>Headmistress:</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8593BD" w14:textId="77777777" w:rsidR="001B40D5" w:rsidRPr="00FF6D56" w:rsidRDefault="001B40D5">
            <w:pPr>
              <w:rPr>
                <w:rFonts w:ascii="Arial" w:hAnsi="Arial"/>
              </w:rPr>
            </w:pPr>
          </w:p>
        </w:tc>
        <w:tc>
          <w:tcPr>
            <w:tcW w:w="99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2E81A329" w14:textId="77777777" w:rsidR="001B40D5" w:rsidRPr="00FF6D56" w:rsidRDefault="002E4E12">
            <w:pPr>
              <w:rPr>
                <w:rFonts w:ascii="Arial" w:hAnsi="Arial"/>
              </w:rPr>
            </w:pPr>
            <w:r w:rsidRPr="00FF6D56">
              <w:rPr>
                <w:rFonts w:ascii="Arial" w:hAnsi="Arial"/>
                <w:b/>
                <w:bCs/>
              </w:rPr>
              <w:t>Date: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D2C25" w14:textId="77777777" w:rsidR="001B40D5" w:rsidRPr="00FF6D56" w:rsidRDefault="001B40D5">
            <w:pPr>
              <w:rPr>
                <w:rFonts w:ascii="Arial" w:hAnsi="Arial"/>
              </w:rPr>
            </w:pPr>
          </w:p>
        </w:tc>
      </w:tr>
    </w:tbl>
    <w:p w14:paraId="6C761D51" w14:textId="77777777" w:rsidR="001B40D5" w:rsidRPr="00FF6D56" w:rsidRDefault="001B40D5">
      <w:pPr>
        <w:rPr>
          <w:rFonts w:ascii="Arial" w:hAnsi="Arial"/>
        </w:rPr>
      </w:pPr>
    </w:p>
    <w:sectPr w:rsidR="001B40D5" w:rsidRPr="00FF6D56" w:rsidSect="00C1624F">
      <w:headerReference w:type="default" r:id="rId11"/>
      <w:footerReference w:type="default" r:id="rId12"/>
      <w:headerReference w:type="first" r:id="rId13"/>
      <w:pgSz w:w="12240" w:h="15840"/>
      <w:pgMar w:top="1021" w:right="1021" w:bottom="1021" w:left="102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A3DB8" w14:textId="77777777" w:rsidR="00AC09E4" w:rsidRDefault="00AC09E4">
      <w:r>
        <w:separator/>
      </w:r>
    </w:p>
  </w:endnote>
  <w:endnote w:type="continuationSeparator" w:id="0">
    <w:p w14:paraId="563332A4" w14:textId="77777777" w:rsidR="00AC09E4" w:rsidRDefault="00AC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D2762" w14:textId="570B64BB" w:rsidR="00435405" w:rsidRDefault="0043540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1EB85" w14:textId="77777777" w:rsidR="00AC09E4" w:rsidRDefault="00AC09E4">
      <w:r>
        <w:separator/>
      </w:r>
    </w:p>
  </w:footnote>
  <w:footnote w:type="continuationSeparator" w:id="0">
    <w:p w14:paraId="3C4ED0AC" w14:textId="77777777" w:rsidR="00AC09E4" w:rsidRDefault="00AC0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9BE9" w14:textId="3FF07723" w:rsidR="00435405" w:rsidRDefault="0043540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DD3F" w14:textId="23E7AC07" w:rsidR="00C1624F" w:rsidRDefault="00C1624F" w:rsidP="00C1624F">
    <w:pPr>
      <w:pStyle w:val="Header"/>
      <w:jc w:val="center"/>
    </w:pPr>
    <w:r w:rsidRPr="00C1624F">
      <w:rPr>
        <w:rFonts w:eastAsia="Times New Roman" w:cs="Times New Roman"/>
        <w:noProof/>
        <w:bdr w:val="none" w:sz="0" w:space="0" w:color="auto" w:frame="1"/>
      </w:rPr>
      <w:drawing>
        <wp:inline distT="0" distB="0" distL="0" distR="0" wp14:anchorId="09BF5952" wp14:editId="0CD24AED">
          <wp:extent cx="29051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712F49"/>
    <w:multiLevelType w:val="hybridMultilevel"/>
    <w:tmpl w:val="2AF670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F1936"/>
    <w:multiLevelType w:val="hybridMultilevel"/>
    <w:tmpl w:val="CE4E3F2C"/>
    <w:styleLink w:val="ImportedStyle30"/>
    <w:lvl w:ilvl="0" w:tplc="F618A9D8">
      <w:start w:val="1"/>
      <w:numFmt w:val="bullet"/>
      <w:lvlText w:val="◻"/>
      <w:lvlJc w:val="left"/>
      <w:pPr>
        <w:ind w:left="10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10A822">
      <w:start w:val="1"/>
      <w:numFmt w:val="bullet"/>
      <w:lvlText w:val="o"/>
      <w:lvlJc w:val="left"/>
      <w:pPr>
        <w:ind w:left="169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08D600">
      <w:start w:val="1"/>
      <w:numFmt w:val="bullet"/>
      <w:lvlText w:val="▪"/>
      <w:lvlJc w:val="left"/>
      <w:pPr>
        <w:ind w:left="241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4153A">
      <w:start w:val="1"/>
      <w:numFmt w:val="bullet"/>
      <w:lvlText w:val="•"/>
      <w:lvlJc w:val="left"/>
      <w:pPr>
        <w:ind w:left="313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BACFFC">
      <w:start w:val="1"/>
      <w:numFmt w:val="bullet"/>
      <w:lvlText w:val="o"/>
      <w:lvlJc w:val="left"/>
      <w:pPr>
        <w:ind w:left="385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EE008">
      <w:start w:val="1"/>
      <w:numFmt w:val="bullet"/>
      <w:lvlText w:val="▪"/>
      <w:lvlJc w:val="left"/>
      <w:pPr>
        <w:ind w:left="457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121268">
      <w:start w:val="1"/>
      <w:numFmt w:val="bullet"/>
      <w:lvlText w:val="•"/>
      <w:lvlJc w:val="left"/>
      <w:pPr>
        <w:ind w:left="529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AA38CE">
      <w:start w:val="1"/>
      <w:numFmt w:val="bullet"/>
      <w:lvlText w:val="o"/>
      <w:lvlJc w:val="left"/>
      <w:pPr>
        <w:ind w:left="601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80271A">
      <w:start w:val="1"/>
      <w:numFmt w:val="bullet"/>
      <w:lvlText w:val="▪"/>
      <w:lvlJc w:val="left"/>
      <w:pPr>
        <w:ind w:left="673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C34099"/>
    <w:multiLevelType w:val="hybridMultilevel"/>
    <w:tmpl w:val="F59E56A6"/>
    <w:styleLink w:val="ImportedStyle7"/>
    <w:lvl w:ilvl="0" w:tplc="8522CF60">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8865C">
      <w:start w:val="1"/>
      <w:numFmt w:val="bullet"/>
      <w:lvlText w:val="o"/>
      <w:lvlJc w:val="left"/>
      <w:pPr>
        <w:ind w:left="141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4D846">
      <w:start w:val="1"/>
      <w:numFmt w:val="bullet"/>
      <w:lvlText w:val="▪"/>
      <w:lvlJc w:val="left"/>
      <w:pPr>
        <w:ind w:left="213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5ECAF0">
      <w:start w:val="1"/>
      <w:numFmt w:val="bullet"/>
      <w:lvlText w:val="•"/>
      <w:lvlJc w:val="left"/>
      <w:pPr>
        <w:ind w:left="285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40A9A0">
      <w:start w:val="1"/>
      <w:numFmt w:val="bullet"/>
      <w:lvlText w:val="o"/>
      <w:lvlJc w:val="left"/>
      <w:pPr>
        <w:ind w:left="3576" w:hanging="26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00BBAE">
      <w:start w:val="1"/>
      <w:numFmt w:val="bullet"/>
      <w:lvlText w:val="▪"/>
      <w:lvlJc w:val="left"/>
      <w:pPr>
        <w:ind w:left="429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80EB08">
      <w:start w:val="1"/>
      <w:numFmt w:val="bullet"/>
      <w:lvlText w:val="•"/>
      <w:lvlJc w:val="left"/>
      <w:pPr>
        <w:ind w:left="501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44C4E">
      <w:start w:val="1"/>
      <w:numFmt w:val="bullet"/>
      <w:lvlText w:val="o"/>
      <w:lvlJc w:val="left"/>
      <w:pPr>
        <w:ind w:left="573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7CFCB8">
      <w:start w:val="1"/>
      <w:numFmt w:val="bullet"/>
      <w:lvlText w:val="▪"/>
      <w:lvlJc w:val="left"/>
      <w:pPr>
        <w:ind w:left="6456"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5F2247"/>
    <w:multiLevelType w:val="hybridMultilevel"/>
    <w:tmpl w:val="4D10CA72"/>
    <w:styleLink w:val="ImportedStyle19"/>
    <w:lvl w:ilvl="0" w:tplc="F24007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5406BC">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FE128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4ED50C">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8CD698">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2AE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A030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C5E14">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88613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C7E7DA9"/>
    <w:multiLevelType w:val="hybridMultilevel"/>
    <w:tmpl w:val="2C3A1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3D7C6C"/>
    <w:multiLevelType w:val="hybridMultilevel"/>
    <w:tmpl w:val="0F6E696A"/>
    <w:styleLink w:val="ImportedStyle25"/>
    <w:lvl w:ilvl="0" w:tplc="6A2A338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1212B4">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A49A0">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896E2">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3A303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4885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A69DF6">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F2F5C8">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20B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E8D7C09"/>
    <w:multiLevelType w:val="multilevel"/>
    <w:tmpl w:val="50C02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67640B"/>
    <w:multiLevelType w:val="hybridMultilevel"/>
    <w:tmpl w:val="A38A5BC6"/>
    <w:styleLink w:val="ImportedStyle10"/>
    <w:lvl w:ilvl="0" w:tplc="42A4E68E">
      <w:start w:val="1"/>
      <w:numFmt w:val="bullet"/>
      <w:lvlText w:val="▪"/>
      <w:lvlJc w:val="left"/>
      <w:pPr>
        <w:ind w:left="2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CE8950">
      <w:start w:val="1"/>
      <w:numFmt w:val="bullet"/>
      <w:lvlText w:val="o"/>
      <w:lvlJc w:val="left"/>
      <w:pPr>
        <w:ind w:left="93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C2A4FA">
      <w:start w:val="1"/>
      <w:numFmt w:val="bullet"/>
      <w:lvlText w:val="▪"/>
      <w:lvlJc w:val="left"/>
      <w:pPr>
        <w:ind w:left="165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5AE226">
      <w:start w:val="1"/>
      <w:numFmt w:val="bullet"/>
      <w:lvlText w:val="•"/>
      <w:lvlJc w:val="left"/>
      <w:pPr>
        <w:ind w:left="23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F0C246">
      <w:start w:val="1"/>
      <w:numFmt w:val="bullet"/>
      <w:lvlText w:val="o"/>
      <w:lvlJc w:val="left"/>
      <w:pPr>
        <w:ind w:left="309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06A920">
      <w:start w:val="1"/>
      <w:numFmt w:val="bullet"/>
      <w:lvlText w:val="▪"/>
      <w:lvlJc w:val="left"/>
      <w:pPr>
        <w:ind w:left="381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AAE42">
      <w:start w:val="1"/>
      <w:numFmt w:val="bullet"/>
      <w:lvlText w:val="•"/>
      <w:lvlJc w:val="left"/>
      <w:pPr>
        <w:ind w:left="453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A41B20">
      <w:start w:val="1"/>
      <w:numFmt w:val="bullet"/>
      <w:lvlText w:val="o"/>
      <w:lvlJc w:val="left"/>
      <w:pPr>
        <w:ind w:left="525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B89702">
      <w:start w:val="1"/>
      <w:numFmt w:val="bullet"/>
      <w:lvlText w:val="▪"/>
      <w:lvlJc w:val="left"/>
      <w:pPr>
        <w:ind w:left="59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1EC4F77"/>
    <w:multiLevelType w:val="hybridMultilevel"/>
    <w:tmpl w:val="7BF4E26C"/>
    <w:styleLink w:val="ImportedStyle23"/>
    <w:lvl w:ilvl="0" w:tplc="DC9E34A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BE2C62">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D63FEE">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24689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F0A57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B67CD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54E450">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8CEC92">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E6EF24">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3E26892"/>
    <w:multiLevelType w:val="hybridMultilevel"/>
    <w:tmpl w:val="DEB2E0BA"/>
    <w:styleLink w:val="ImportedStyle9"/>
    <w:lvl w:ilvl="0" w:tplc="EF681C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52B252">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6747C">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C2356">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4E435E">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E4C7D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6E57B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827B0">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9C487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E7251B"/>
    <w:multiLevelType w:val="hybridMultilevel"/>
    <w:tmpl w:val="3A1CC2B4"/>
    <w:lvl w:ilvl="0" w:tplc="04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5E35CE3"/>
    <w:multiLevelType w:val="hybridMultilevel"/>
    <w:tmpl w:val="7D6ABD7E"/>
    <w:styleLink w:val="ImportedStyle21"/>
    <w:lvl w:ilvl="0" w:tplc="3B64FF9A">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EB00A">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B8DBC8">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3E045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A68AB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C2CD12">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C4DBA8">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883F20">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A0EBF0">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6F45029"/>
    <w:multiLevelType w:val="hybridMultilevel"/>
    <w:tmpl w:val="D49883C2"/>
    <w:styleLink w:val="ImportedStyle22"/>
    <w:lvl w:ilvl="0" w:tplc="350C97A4">
      <w:start w:val="1"/>
      <w:numFmt w:val="bullet"/>
      <w:lvlText w:val="▪"/>
      <w:lvlJc w:val="left"/>
      <w:pPr>
        <w:ind w:left="2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8EAD98">
      <w:start w:val="1"/>
      <w:numFmt w:val="bullet"/>
      <w:lvlText w:val="o"/>
      <w:lvlJc w:val="left"/>
      <w:pPr>
        <w:ind w:left="93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984652">
      <w:start w:val="1"/>
      <w:numFmt w:val="bullet"/>
      <w:lvlText w:val="▪"/>
      <w:lvlJc w:val="left"/>
      <w:pPr>
        <w:ind w:left="165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B2246C">
      <w:start w:val="1"/>
      <w:numFmt w:val="bullet"/>
      <w:lvlText w:val="•"/>
      <w:lvlJc w:val="left"/>
      <w:pPr>
        <w:ind w:left="23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D756">
      <w:start w:val="1"/>
      <w:numFmt w:val="bullet"/>
      <w:lvlText w:val="o"/>
      <w:lvlJc w:val="left"/>
      <w:pPr>
        <w:ind w:left="309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D6EC2C">
      <w:start w:val="1"/>
      <w:numFmt w:val="bullet"/>
      <w:lvlText w:val="▪"/>
      <w:lvlJc w:val="left"/>
      <w:pPr>
        <w:ind w:left="381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041F8A">
      <w:start w:val="1"/>
      <w:numFmt w:val="bullet"/>
      <w:lvlText w:val="•"/>
      <w:lvlJc w:val="left"/>
      <w:pPr>
        <w:ind w:left="453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B059FC">
      <w:start w:val="1"/>
      <w:numFmt w:val="bullet"/>
      <w:lvlText w:val="o"/>
      <w:lvlJc w:val="left"/>
      <w:pPr>
        <w:ind w:left="525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894F4">
      <w:start w:val="1"/>
      <w:numFmt w:val="bullet"/>
      <w:lvlText w:val="▪"/>
      <w:lvlJc w:val="left"/>
      <w:pPr>
        <w:ind w:left="59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98070BD"/>
    <w:multiLevelType w:val="hybridMultilevel"/>
    <w:tmpl w:val="8C68DC30"/>
    <w:styleLink w:val="ImportedStyle15"/>
    <w:lvl w:ilvl="0" w:tplc="A1B64AF8">
      <w:start w:val="1"/>
      <w:numFmt w:val="bullet"/>
      <w:lvlText w:val="•"/>
      <w:lvlJc w:val="left"/>
      <w:pPr>
        <w:ind w:left="263" w:hanging="26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9C11E4">
      <w:start w:val="1"/>
      <w:numFmt w:val="bullet"/>
      <w:lvlText w:val="o"/>
      <w:lvlJc w:val="left"/>
      <w:pPr>
        <w:ind w:left="96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CEEF44">
      <w:start w:val="1"/>
      <w:numFmt w:val="bullet"/>
      <w:lvlText w:val="▪"/>
      <w:lvlJc w:val="left"/>
      <w:pPr>
        <w:ind w:left="168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88B7A">
      <w:start w:val="1"/>
      <w:numFmt w:val="bullet"/>
      <w:lvlText w:val="•"/>
      <w:lvlJc w:val="left"/>
      <w:pPr>
        <w:ind w:left="2401" w:hanging="2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600880">
      <w:start w:val="1"/>
      <w:numFmt w:val="bullet"/>
      <w:lvlText w:val="o"/>
      <w:lvlJc w:val="left"/>
      <w:pPr>
        <w:ind w:left="312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8A1A22">
      <w:start w:val="1"/>
      <w:numFmt w:val="bullet"/>
      <w:lvlText w:val="▪"/>
      <w:lvlJc w:val="left"/>
      <w:pPr>
        <w:ind w:left="384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B0187E">
      <w:start w:val="1"/>
      <w:numFmt w:val="bullet"/>
      <w:lvlText w:val="•"/>
      <w:lvlJc w:val="left"/>
      <w:pPr>
        <w:ind w:left="4561" w:hanging="2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3E955C">
      <w:start w:val="1"/>
      <w:numFmt w:val="bullet"/>
      <w:lvlText w:val="o"/>
      <w:lvlJc w:val="left"/>
      <w:pPr>
        <w:ind w:left="528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265E40">
      <w:start w:val="1"/>
      <w:numFmt w:val="bullet"/>
      <w:lvlText w:val="▪"/>
      <w:lvlJc w:val="left"/>
      <w:pPr>
        <w:ind w:left="600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CD83942"/>
    <w:multiLevelType w:val="hybridMultilevel"/>
    <w:tmpl w:val="9BDCB606"/>
    <w:styleLink w:val="ImportedStyle32"/>
    <w:lvl w:ilvl="0" w:tplc="B75E358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32C268">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80FFC6">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001C08">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12A10E">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F4AB1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2E10BC">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8A257A">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0F0A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96204A"/>
    <w:multiLevelType w:val="hybridMultilevel"/>
    <w:tmpl w:val="F22AFE26"/>
    <w:styleLink w:val="ImportedStyle28"/>
    <w:lvl w:ilvl="0" w:tplc="A1CA6DE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8236E">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B2F1BC">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7CACDE">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DCF7DC">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8A7D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94A5BA">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7043F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0A07D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FD02791"/>
    <w:multiLevelType w:val="hybridMultilevel"/>
    <w:tmpl w:val="1F36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31044C"/>
    <w:multiLevelType w:val="hybridMultilevel"/>
    <w:tmpl w:val="20081704"/>
    <w:styleLink w:val="ImportedStyle14"/>
    <w:lvl w:ilvl="0" w:tplc="694C0ACC">
      <w:start w:val="1"/>
      <w:numFmt w:val="bullet"/>
      <w:lvlText w:val="➢"/>
      <w:lvlJc w:val="left"/>
      <w:pPr>
        <w:ind w:left="72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00C4F0">
      <w:start w:val="1"/>
      <w:numFmt w:val="bullet"/>
      <w:lvlText w:val="o"/>
      <w:lvlJc w:val="left"/>
      <w:pPr>
        <w:ind w:left="137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D07CE4">
      <w:start w:val="1"/>
      <w:numFmt w:val="bullet"/>
      <w:lvlText w:val="▪"/>
      <w:lvlJc w:val="left"/>
      <w:pPr>
        <w:ind w:left="209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62CA6A">
      <w:start w:val="1"/>
      <w:numFmt w:val="bullet"/>
      <w:lvlText w:val="•"/>
      <w:lvlJc w:val="left"/>
      <w:pPr>
        <w:ind w:left="281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F4134A">
      <w:start w:val="1"/>
      <w:numFmt w:val="bullet"/>
      <w:lvlText w:val="o"/>
      <w:lvlJc w:val="left"/>
      <w:pPr>
        <w:ind w:left="353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7C1CE8">
      <w:start w:val="1"/>
      <w:numFmt w:val="bullet"/>
      <w:lvlText w:val="▪"/>
      <w:lvlJc w:val="left"/>
      <w:pPr>
        <w:ind w:left="425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B023DE">
      <w:start w:val="1"/>
      <w:numFmt w:val="bullet"/>
      <w:lvlText w:val="•"/>
      <w:lvlJc w:val="left"/>
      <w:pPr>
        <w:ind w:left="497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E24E82">
      <w:start w:val="1"/>
      <w:numFmt w:val="bullet"/>
      <w:lvlText w:val="o"/>
      <w:lvlJc w:val="left"/>
      <w:pPr>
        <w:ind w:left="569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4D480">
      <w:start w:val="1"/>
      <w:numFmt w:val="bullet"/>
      <w:lvlText w:val="▪"/>
      <w:lvlJc w:val="left"/>
      <w:pPr>
        <w:ind w:left="641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26778FB"/>
    <w:multiLevelType w:val="hybridMultilevel"/>
    <w:tmpl w:val="0E66AD34"/>
    <w:styleLink w:val="ImportedStyle2"/>
    <w:lvl w:ilvl="0" w:tplc="2DC443D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2AA4C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E0F302">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CC099A">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8C1B0E">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52C6A0">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30220A">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38CC0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260780">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6026328"/>
    <w:multiLevelType w:val="hybridMultilevel"/>
    <w:tmpl w:val="C0761D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47491"/>
    <w:multiLevelType w:val="hybridMultilevel"/>
    <w:tmpl w:val="3EA4AA0E"/>
    <w:styleLink w:val="ImportedStyle8"/>
    <w:lvl w:ilvl="0" w:tplc="8C04FB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037D8">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309D2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6E13E6">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0AE14">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AA71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4C5A0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6CE414">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CFA0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E041486"/>
    <w:multiLevelType w:val="hybridMultilevel"/>
    <w:tmpl w:val="15B073BE"/>
    <w:styleLink w:val="ImportedStyle3"/>
    <w:lvl w:ilvl="0" w:tplc="BBC648E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C8217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B454A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BC2F1E">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2425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281A3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862EFC">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8EAF1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30B39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E1C1304"/>
    <w:multiLevelType w:val="hybridMultilevel"/>
    <w:tmpl w:val="15B87E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0750CD"/>
    <w:multiLevelType w:val="hybridMultilevel"/>
    <w:tmpl w:val="31AE674C"/>
    <w:styleLink w:val="ImportedStyle27"/>
    <w:lvl w:ilvl="0" w:tplc="4C20FAD8">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D7E">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9CE7C6">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A0FE2C">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3EABC6">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62B0F4">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E8DE56">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F6D5D6">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AE367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1455CCF"/>
    <w:multiLevelType w:val="hybridMultilevel"/>
    <w:tmpl w:val="229E5A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890B45"/>
    <w:multiLevelType w:val="hybridMultilevel"/>
    <w:tmpl w:val="07DE3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E72E77"/>
    <w:multiLevelType w:val="hybridMultilevel"/>
    <w:tmpl w:val="9696955C"/>
    <w:styleLink w:val="ImportedStyle13"/>
    <w:lvl w:ilvl="0" w:tplc="59B6F46C">
      <w:start w:val="1"/>
      <w:numFmt w:val="bullet"/>
      <w:lvlText w:val="◻"/>
      <w:lvlJc w:val="left"/>
      <w:pPr>
        <w:ind w:left="43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1A9EB8">
      <w:start w:val="1"/>
      <w:numFmt w:val="bullet"/>
      <w:lvlText w:val="o"/>
      <w:lvlJc w:val="left"/>
      <w:pPr>
        <w:ind w:left="137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016DE">
      <w:start w:val="1"/>
      <w:numFmt w:val="bullet"/>
      <w:lvlText w:val="▪"/>
      <w:lvlJc w:val="left"/>
      <w:pPr>
        <w:ind w:left="209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201084">
      <w:start w:val="1"/>
      <w:numFmt w:val="bullet"/>
      <w:lvlText w:val="•"/>
      <w:lvlJc w:val="left"/>
      <w:pPr>
        <w:ind w:left="281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EEE0B6">
      <w:start w:val="1"/>
      <w:numFmt w:val="bullet"/>
      <w:lvlText w:val="o"/>
      <w:lvlJc w:val="left"/>
      <w:pPr>
        <w:ind w:left="353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28B9C">
      <w:start w:val="1"/>
      <w:numFmt w:val="bullet"/>
      <w:lvlText w:val="▪"/>
      <w:lvlJc w:val="left"/>
      <w:pPr>
        <w:ind w:left="425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D800F8">
      <w:start w:val="1"/>
      <w:numFmt w:val="bullet"/>
      <w:lvlText w:val="•"/>
      <w:lvlJc w:val="left"/>
      <w:pPr>
        <w:ind w:left="497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6A6C76">
      <w:start w:val="1"/>
      <w:numFmt w:val="bullet"/>
      <w:lvlText w:val="o"/>
      <w:lvlJc w:val="left"/>
      <w:pPr>
        <w:ind w:left="569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54F7E6">
      <w:start w:val="1"/>
      <w:numFmt w:val="bullet"/>
      <w:lvlText w:val="▪"/>
      <w:lvlJc w:val="left"/>
      <w:pPr>
        <w:ind w:left="641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96050F8"/>
    <w:multiLevelType w:val="hybridMultilevel"/>
    <w:tmpl w:val="1C207476"/>
    <w:styleLink w:val="ImportedStyle18"/>
    <w:lvl w:ilvl="0" w:tplc="3C48F63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4CC97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B93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4F166">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F2B47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D225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9CFD1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3C56F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18288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E6B4146"/>
    <w:multiLevelType w:val="hybridMultilevel"/>
    <w:tmpl w:val="A984992E"/>
    <w:styleLink w:val="ImportedStyle1"/>
    <w:lvl w:ilvl="0" w:tplc="210648E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5C8A4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8B94C">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EAF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03E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0359A">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5E6BFC">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B48D76">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0A97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FF14408"/>
    <w:multiLevelType w:val="hybridMultilevel"/>
    <w:tmpl w:val="6E5052CE"/>
    <w:styleLink w:val="ImportedStyle12"/>
    <w:lvl w:ilvl="0" w:tplc="1FD4759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CA67F0">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E0B07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DC558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9C9A4E">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813E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27C7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601CCE">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E416D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2322D03"/>
    <w:multiLevelType w:val="multilevel"/>
    <w:tmpl w:val="F5A2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1417A2"/>
    <w:multiLevelType w:val="multilevel"/>
    <w:tmpl w:val="50C02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E32201"/>
    <w:multiLevelType w:val="hybridMultilevel"/>
    <w:tmpl w:val="4F249F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1914C1"/>
    <w:multiLevelType w:val="hybridMultilevel"/>
    <w:tmpl w:val="D9CCE892"/>
    <w:styleLink w:val="ImportedStyle5"/>
    <w:lvl w:ilvl="0" w:tplc="A9B4FCC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C0E19A">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F893D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CE492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0579A">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2C3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0055B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024FE8">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8E949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A5C747E"/>
    <w:multiLevelType w:val="hybridMultilevel"/>
    <w:tmpl w:val="A31AB01E"/>
    <w:styleLink w:val="ImportedStyle6"/>
    <w:lvl w:ilvl="0" w:tplc="E3B2C9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6EDE6">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2491EA">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E6250C">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A0E78">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E2F1D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CE7D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005752">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87420">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C6D3E50"/>
    <w:multiLevelType w:val="hybridMultilevel"/>
    <w:tmpl w:val="9DA2DBA6"/>
    <w:styleLink w:val="ImportedStyle20"/>
    <w:lvl w:ilvl="0" w:tplc="203013A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30677C">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F8001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CEAC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1E7748">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A0A3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6C7A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28C5C0">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8B01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C760B30"/>
    <w:multiLevelType w:val="hybridMultilevel"/>
    <w:tmpl w:val="E46820D6"/>
    <w:styleLink w:val="ImportedStyle24"/>
    <w:lvl w:ilvl="0" w:tplc="3DF2DE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020F42">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400A7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88FC16">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8327A">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6C200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68F11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3EFD36">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8231BA">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21662FA"/>
    <w:multiLevelType w:val="hybridMultilevel"/>
    <w:tmpl w:val="B36A64D8"/>
    <w:styleLink w:val="ImportedStyle29"/>
    <w:lvl w:ilvl="0" w:tplc="16B444DA">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1EEF74">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BE3508">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E64682">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B4699C">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A083D8">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A9512">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F621CA">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3A17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2472A2A"/>
    <w:multiLevelType w:val="hybridMultilevel"/>
    <w:tmpl w:val="B666F9D6"/>
    <w:styleLink w:val="ImportedStyle16"/>
    <w:lvl w:ilvl="0" w:tplc="0A665B8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DC716E">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FC1CD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612D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20ACA">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EDD6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8298D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3C095A">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3AD56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2D87423"/>
    <w:multiLevelType w:val="multilevel"/>
    <w:tmpl w:val="69EACD4E"/>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3373D66"/>
    <w:multiLevelType w:val="hybridMultilevel"/>
    <w:tmpl w:val="4964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9A3083"/>
    <w:multiLevelType w:val="hybridMultilevel"/>
    <w:tmpl w:val="AFC802EA"/>
    <w:styleLink w:val="ImportedStyle17"/>
    <w:lvl w:ilvl="0" w:tplc="350A44E2">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2F0F8">
      <w:start w:val="1"/>
      <w:numFmt w:val="bullet"/>
      <w:lvlText w:val="o"/>
      <w:lvlJc w:val="left"/>
      <w:pPr>
        <w:ind w:left="141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4CAA44">
      <w:start w:val="1"/>
      <w:numFmt w:val="bullet"/>
      <w:lvlText w:val="▪"/>
      <w:lvlJc w:val="left"/>
      <w:pPr>
        <w:ind w:left="213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BAE64C">
      <w:start w:val="1"/>
      <w:numFmt w:val="bullet"/>
      <w:lvlText w:val="•"/>
      <w:lvlJc w:val="left"/>
      <w:pPr>
        <w:ind w:left="285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680A6C">
      <w:start w:val="1"/>
      <w:numFmt w:val="bullet"/>
      <w:lvlText w:val="o"/>
      <w:lvlJc w:val="left"/>
      <w:pPr>
        <w:ind w:left="3576" w:hanging="26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1A6C8E">
      <w:start w:val="1"/>
      <w:numFmt w:val="bullet"/>
      <w:lvlText w:val="▪"/>
      <w:lvlJc w:val="left"/>
      <w:pPr>
        <w:ind w:left="429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742418">
      <w:start w:val="1"/>
      <w:numFmt w:val="bullet"/>
      <w:lvlText w:val="•"/>
      <w:lvlJc w:val="left"/>
      <w:pPr>
        <w:ind w:left="501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B0B90A">
      <w:start w:val="1"/>
      <w:numFmt w:val="bullet"/>
      <w:lvlText w:val="o"/>
      <w:lvlJc w:val="left"/>
      <w:pPr>
        <w:ind w:left="573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1488DC">
      <w:start w:val="1"/>
      <w:numFmt w:val="bullet"/>
      <w:lvlText w:val="▪"/>
      <w:lvlJc w:val="left"/>
      <w:pPr>
        <w:ind w:left="6456"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EF35A0"/>
    <w:multiLevelType w:val="hybridMultilevel"/>
    <w:tmpl w:val="CE02D90E"/>
    <w:styleLink w:val="ImportedStyle26"/>
    <w:lvl w:ilvl="0" w:tplc="8EDADD1C">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ACD20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B01994">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C031C">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2A590A">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2B02E">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400E2">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E6CFC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3E0AA6">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1892120"/>
    <w:multiLevelType w:val="hybridMultilevel"/>
    <w:tmpl w:val="51E8B77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213473E"/>
    <w:multiLevelType w:val="hybridMultilevel"/>
    <w:tmpl w:val="AFA6019A"/>
    <w:styleLink w:val="ImportedStyle4"/>
    <w:lvl w:ilvl="0" w:tplc="B69C01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325394">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D6FA6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3AF9FC">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CEB01C">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140A4E">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C4E23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0297E8">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920D78">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9306C83"/>
    <w:multiLevelType w:val="hybridMultilevel"/>
    <w:tmpl w:val="6888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084460"/>
    <w:multiLevelType w:val="hybridMultilevel"/>
    <w:tmpl w:val="D5FA6AA2"/>
    <w:styleLink w:val="ImportedStyle11"/>
    <w:lvl w:ilvl="0" w:tplc="5A108B7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828162">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E411A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52A8E4">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22038C">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80594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B0697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4C84C">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62FB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0"/>
  </w:num>
  <w:num w:numId="2">
    <w:abstractNumId w:val="20"/>
  </w:num>
  <w:num w:numId="3">
    <w:abstractNumId w:val="23"/>
  </w:num>
  <w:num w:numId="4">
    <w:abstractNumId w:val="46"/>
  </w:num>
  <w:num w:numId="5">
    <w:abstractNumId w:val="35"/>
  </w:num>
  <w:num w:numId="6">
    <w:abstractNumId w:val="36"/>
  </w:num>
  <w:num w:numId="7">
    <w:abstractNumId w:val="4"/>
  </w:num>
  <w:num w:numId="8">
    <w:abstractNumId w:val="22"/>
  </w:num>
  <w:num w:numId="9">
    <w:abstractNumId w:val="11"/>
  </w:num>
  <w:num w:numId="10">
    <w:abstractNumId w:val="9"/>
  </w:num>
  <w:num w:numId="11">
    <w:abstractNumId w:val="48"/>
  </w:num>
  <w:num w:numId="12">
    <w:abstractNumId w:val="31"/>
  </w:num>
  <w:num w:numId="13">
    <w:abstractNumId w:val="28"/>
  </w:num>
  <w:num w:numId="14">
    <w:abstractNumId w:val="19"/>
  </w:num>
  <w:num w:numId="15">
    <w:abstractNumId w:val="15"/>
  </w:num>
  <w:num w:numId="16">
    <w:abstractNumId w:val="40"/>
  </w:num>
  <w:num w:numId="17">
    <w:abstractNumId w:val="43"/>
  </w:num>
  <w:num w:numId="18">
    <w:abstractNumId w:val="29"/>
  </w:num>
  <w:num w:numId="19">
    <w:abstractNumId w:val="5"/>
  </w:num>
  <w:num w:numId="20">
    <w:abstractNumId w:val="37"/>
  </w:num>
  <w:num w:numId="21">
    <w:abstractNumId w:val="13"/>
  </w:num>
  <w:num w:numId="22">
    <w:abstractNumId w:val="14"/>
  </w:num>
  <w:num w:numId="23">
    <w:abstractNumId w:val="10"/>
  </w:num>
  <w:num w:numId="24">
    <w:abstractNumId w:val="38"/>
  </w:num>
  <w:num w:numId="25">
    <w:abstractNumId w:val="7"/>
  </w:num>
  <w:num w:numId="26">
    <w:abstractNumId w:val="44"/>
  </w:num>
  <w:num w:numId="27">
    <w:abstractNumId w:val="25"/>
  </w:num>
  <w:num w:numId="28">
    <w:abstractNumId w:val="17"/>
  </w:num>
  <w:num w:numId="29">
    <w:abstractNumId w:val="39"/>
  </w:num>
  <w:num w:numId="30">
    <w:abstractNumId w:val="3"/>
  </w:num>
  <w:num w:numId="31">
    <w:abstractNumId w:val="16"/>
  </w:num>
  <w:num w:numId="32">
    <w:abstractNumId w:val="32"/>
  </w:num>
  <w:num w:numId="33">
    <w:abstractNumId w:val="8"/>
  </w:num>
  <w:num w:numId="34">
    <w:abstractNumId w:val="41"/>
  </w:num>
  <w:num w:numId="35">
    <w:abstractNumId w:val="27"/>
  </w:num>
  <w:num w:numId="36">
    <w:abstractNumId w:val="33"/>
  </w:num>
  <w:num w:numId="37">
    <w:abstractNumId w:val="47"/>
  </w:num>
  <w:num w:numId="38">
    <w:abstractNumId w:val="0"/>
  </w:num>
  <w:num w:numId="39">
    <w:abstractNumId w:val="1"/>
  </w:num>
  <w:num w:numId="40">
    <w:abstractNumId w:val="45"/>
  </w:num>
  <w:num w:numId="41">
    <w:abstractNumId w:val="21"/>
  </w:num>
  <w:num w:numId="42">
    <w:abstractNumId w:val="26"/>
  </w:num>
  <w:num w:numId="43">
    <w:abstractNumId w:val="2"/>
  </w:num>
  <w:num w:numId="44">
    <w:abstractNumId w:val="12"/>
  </w:num>
  <w:num w:numId="45">
    <w:abstractNumId w:val="24"/>
  </w:num>
  <w:num w:numId="46">
    <w:abstractNumId w:val="18"/>
  </w:num>
  <w:num w:numId="47">
    <w:abstractNumId w:val="34"/>
  </w:num>
  <w:num w:numId="48">
    <w:abstractNumId w:val="6"/>
  </w:num>
  <w:num w:numId="49">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D5"/>
    <w:rsid w:val="00004522"/>
    <w:rsid w:val="000A5E23"/>
    <w:rsid w:val="001116B5"/>
    <w:rsid w:val="00184BD6"/>
    <w:rsid w:val="001B40D5"/>
    <w:rsid w:val="002366AD"/>
    <w:rsid w:val="002E4E12"/>
    <w:rsid w:val="0034269B"/>
    <w:rsid w:val="00354C21"/>
    <w:rsid w:val="0036117A"/>
    <w:rsid w:val="003A65E5"/>
    <w:rsid w:val="00435405"/>
    <w:rsid w:val="004B3922"/>
    <w:rsid w:val="004C5043"/>
    <w:rsid w:val="004F44B2"/>
    <w:rsid w:val="005C74A1"/>
    <w:rsid w:val="00602FE0"/>
    <w:rsid w:val="0069398F"/>
    <w:rsid w:val="006F4025"/>
    <w:rsid w:val="00837CD0"/>
    <w:rsid w:val="00881FD5"/>
    <w:rsid w:val="008F102D"/>
    <w:rsid w:val="009528DB"/>
    <w:rsid w:val="009529AF"/>
    <w:rsid w:val="009C3209"/>
    <w:rsid w:val="00A524A8"/>
    <w:rsid w:val="00AC09E4"/>
    <w:rsid w:val="00B077B7"/>
    <w:rsid w:val="00C1624F"/>
    <w:rsid w:val="00CB370F"/>
    <w:rsid w:val="00CC61B3"/>
    <w:rsid w:val="00D272D6"/>
    <w:rsid w:val="00D90A63"/>
    <w:rsid w:val="00DE3B04"/>
    <w:rsid w:val="00E41D9A"/>
    <w:rsid w:val="00E86AE9"/>
    <w:rsid w:val="00F75059"/>
    <w:rsid w:val="00F754F1"/>
    <w:rsid w:val="00F971C8"/>
    <w:rsid w:val="00FD38D7"/>
    <w:rsid w:val="00FF6D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FDD39"/>
  <w15:docId w15:val="{C4749A94-EF6E-49DA-B4C6-C6147F1C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lang w:val="en-US"/>
    </w:rPr>
  </w:style>
  <w:style w:type="paragraph" w:styleId="Footer">
    <w:name w:val="footer"/>
    <w:pPr>
      <w:tabs>
        <w:tab w:val="center" w:pos="4320"/>
        <w:tab w:val="right" w:pos="8640"/>
      </w:tabs>
    </w:pPr>
    <w:rPr>
      <w:rFonts w:cs="Arial Unicode M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numbering" w:customStyle="1" w:styleId="ImportedStyle27">
    <w:name w:val="Imported Style 27"/>
    <w:pPr>
      <w:numPr>
        <w:numId w:val="27"/>
      </w:numPr>
    </w:pPr>
  </w:style>
  <w:style w:type="numbering" w:customStyle="1" w:styleId="ImportedStyle28">
    <w:name w:val="Imported Style 28"/>
    <w:pPr>
      <w:numPr>
        <w:numId w:val="28"/>
      </w:numPr>
    </w:pPr>
  </w:style>
  <w:style w:type="numbering" w:customStyle="1" w:styleId="ImportedStyle29">
    <w:name w:val="Imported Style 29"/>
    <w:pPr>
      <w:numPr>
        <w:numId w:val="29"/>
      </w:numPr>
    </w:pPr>
  </w:style>
  <w:style w:type="numbering" w:customStyle="1" w:styleId="ImportedStyle30">
    <w:name w:val="Imported Style 30"/>
    <w:pPr>
      <w:numPr>
        <w:numId w:val="30"/>
      </w:numPr>
    </w:pPr>
  </w:style>
  <w:style w:type="numbering" w:customStyle="1" w:styleId="ImportedStyle32">
    <w:name w:val="Imported Style 32"/>
    <w:pPr>
      <w:numPr>
        <w:numId w:val="31"/>
      </w:numPr>
    </w:pPr>
  </w:style>
  <w:style w:type="paragraph" w:styleId="NormalWeb">
    <w:name w:val="Normal (Web)"/>
    <w:basedOn w:val="Normal"/>
    <w:uiPriority w:val="99"/>
    <w:unhideWhenUsed/>
    <w:rsid w:val="00D272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MS Mincho" w:hAnsi="Times"/>
      <w:color w:val="auto"/>
      <w:sz w:val="20"/>
      <w:szCs w:val="20"/>
      <w:bdr w:val="none" w:sz="0" w:space="0" w:color="auto"/>
      <w:lang w:eastAsia="en-US"/>
    </w:rPr>
  </w:style>
  <w:style w:type="paragraph" w:styleId="ListParagraph">
    <w:name w:val="List Paragraph"/>
    <w:basedOn w:val="Normal"/>
    <w:uiPriority w:val="34"/>
    <w:qFormat/>
    <w:rsid w:val="00602FE0"/>
    <w:pPr>
      <w:ind w:left="720"/>
      <w:contextualSpacing/>
    </w:pPr>
  </w:style>
  <w:style w:type="paragraph" w:styleId="BalloonText">
    <w:name w:val="Balloon Text"/>
    <w:basedOn w:val="Normal"/>
    <w:link w:val="BalloonTextChar"/>
    <w:uiPriority w:val="99"/>
    <w:semiHidden/>
    <w:unhideWhenUsed/>
    <w:rsid w:val="003A6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E5"/>
    <w:rPr>
      <w:rFonts w:ascii="Segoe UI" w:eastAsia="Times New Roman"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63075">
      <w:bodyDiv w:val="1"/>
      <w:marLeft w:val="0"/>
      <w:marRight w:val="0"/>
      <w:marTop w:val="0"/>
      <w:marBottom w:val="0"/>
      <w:divBdr>
        <w:top w:val="none" w:sz="0" w:space="0" w:color="auto"/>
        <w:left w:val="none" w:sz="0" w:space="0" w:color="auto"/>
        <w:bottom w:val="none" w:sz="0" w:space="0" w:color="auto"/>
        <w:right w:val="none" w:sz="0" w:space="0" w:color="auto"/>
      </w:divBdr>
      <w:divsChild>
        <w:div w:id="1344474593">
          <w:marLeft w:val="0"/>
          <w:marRight w:val="0"/>
          <w:marTop w:val="0"/>
          <w:marBottom w:val="0"/>
          <w:divBdr>
            <w:top w:val="none" w:sz="0" w:space="0" w:color="auto"/>
            <w:left w:val="none" w:sz="0" w:space="0" w:color="auto"/>
            <w:bottom w:val="none" w:sz="0" w:space="0" w:color="auto"/>
            <w:right w:val="none" w:sz="0" w:space="0" w:color="auto"/>
          </w:divBdr>
          <w:divsChild>
            <w:div w:id="1164853985">
              <w:marLeft w:val="0"/>
              <w:marRight w:val="0"/>
              <w:marTop w:val="0"/>
              <w:marBottom w:val="0"/>
              <w:divBdr>
                <w:top w:val="none" w:sz="0" w:space="0" w:color="auto"/>
                <w:left w:val="none" w:sz="0" w:space="0" w:color="auto"/>
                <w:bottom w:val="none" w:sz="0" w:space="0" w:color="auto"/>
                <w:right w:val="none" w:sz="0" w:space="0" w:color="auto"/>
              </w:divBdr>
              <w:divsChild>
                <w:div w:id="16669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440761">
      <w:bodyDiv w:val="1"/>
      <w:marLeft w:val="0"/>
      <w:marRight w:val="0"/>
      <w:marTop w:val="0"/>
      <w:marBottom w:val="0"/>
      <w:divBdr>
        <w:top w:val="none" w:sz="0" w:space="0" w:color="auto"/>
        <w:left w:val="none" w:sz="0" w:space="0" w:color="auto"/>
        <w:bottom w:val="none" w:sz="0" w:space="0" w:color="auto"/>
        <w:right w:val="none" w:sz="0" w:space="0" w:color="auto"/>
      </w:divBdr>
      <w:divsChild>
        <w:div w:id="827477638">
          <w:marLeft w:val="0"/>
          <w:marRight w:val="0"/>
          <w:marTop w:val="0"/>
          <w:marBottom w:val="0"/>
          <w:divBdr>
            <w:top w:val="none" w:sz="0" w:space="0" w:color="auto"/>
            <w:left w:val="none" w:sz="0" w:space="0" w:color="auto"/>
            <w:bottom w:val="none" w:sz="0" w:space="0" w:color="auto"/>
            <w:right w:val="none" w:sz="0" w:space="0" w:color="auto"/>
          </w:divBdr>
          <w:divsChild>
            <w:div w:id="1130056444">
              <w:marLeft w:val="0"/>
              <w:marRight w:val="0"/>
              <w:marTop w:val="0"/>
              <w:marBottom w:val="0"/>
              <w:divBdr>
                <w:top w:val="none" w:sz="0" w:space="0" w:color="auto"/>
                <w:left w:val="none" w:sz="0" w:space="0" w:color="auto"/>
                <w:bottom w:val="none" w:sz="0" w:space="0" w:color="auto"/>
                <w:right w:val="none" w:sz="0" w:space="0" w:color="auto"/>
              </w:divBdr>
              <w:divsChild>
                <w:div w:id="20327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58759">
      <w:bodyDiv w:val="1"/>
      <w:marLeft w:val="0"/>
      <w:marRight w:val="0"/>
      <w:marTop w:val="0"/>
      <w:marBottom w:val="0"/>
      <w:divBdr>
        <w:top w:val="none" w:sz="0" w:space="0" w:color="auto"/>
        <w:left w:val="none" w:sz="0" w:space="0" w:color="auto"/>
        <w:bottom w:val="none" w:sz="0" w:space="0" w:color="auto"/>
        <w:right w:val="none" w:sz="0" w:space="0" w:color="auto"/>
      </w:divBdr>
      <w:divsChild>
        <w:div w:id="884678422">
          <w:marLeft w:val="0"/>
          <w:marRight w:val="0"/>
          <w:marTop w:val="0"/>
          <w:marBottom w:val="0"/>
          <w:divBdr>
            <w:top w:val="none" w:sz="0" w:space="0" w:color="auto"/>
            <w:left w:val="none" w:sz="0" w:space="0" w:color="auto"/>
            <w:bottom w:val="none" w:sz="0" w:space="0" w:color="auto"/>
            <w:right w:val="none" w:sz="0" w:space="0" w:color="auto"/>
          </w:divBdr>
          <w:divsChild>
            <w:div w:id="369689651">
              <w:marLeft w:val="0"/>
              <w:marRight w:val="0"/>
              <w:marTop w:val="0"/>
              <w:marBottom w:val="0"/>
              <w:divBdr>
                <w:top w:val="none" w:sz="0" w:space="0" w:color="auto"/>
                <w:left w:val="none" w:sz="0" w:space="0" w:color="auto"/>
                <w:bottom w:val="none" w:sz="0" w:space="0" w:color="auto"/>
                <w:right w:val="none" w:sz="0" w:space="0" w:color="auto"/>
              </w:divBdr>
              <w:divsChild>
                <w:div w:id="13403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33075">
      <w:bodyDiv w:val="1"/>
      <w:marLeft w:val="0"/>
      <w:marRight w:val="0"/>
      <w:marTop w:val="0"/>
      <w:marBottom w:val="0"/>
      <w:divBdr>
        <w:top w:val="none" w:sz="0" w:space="0" w:color="auto"/>
        <w:left w:val="none" w:sz="0" w:space="0" w:color="auto"/>
        <w:bottom w:val="none" w:sz="0" w:space="0" w:color="auto"/>
        <w:right w:val="none" w:sz="0" w:space="0" w:color="auto"/>
      </w:divBdr>
      <w:divsChild>
        <w:div w:id="1047100556">
          <w:marLeft w:val="0"/>
          <w:marRight w:val="0"/>
          <w:marTop w:val="0"/>
          <w:marBottom w:val="0"/>
          <w:divBdr>
            <w:top w:val="none" w:sz="0" w:space="0" w:color="auto"/>
            <w:left w:val="none" w:sz="0" w:space="0" w:color="auto"/>
            <w:bottom w:val="none" w:sz="0" w:space="0" w:color="auto"/>
            <w:right w:val="none" w:sz="0" w:space="0" w:color="auto"/>
          </w:divBdr>
          <w:divsChild>
            <w:div w:id="451747286">
              <w:marLeft w:val="0"/>
              <w:marRight w:val="0"/>
              <w:marTop w:val="0"/>
              <w:marBottom w:val="0"/>
              <w:divBdr>
                <w:top w:val="none" w:sz="0" w:space="0" w:color="auto"/>
                <w:left w:val="none" w:sz="0" w:space="0" w:color="auto"/>
                <w:bottom w:val="none" w:sz="0" w:space="0" w:color="auto"/>
                <w:right w:val="none" w:sz="0" w:space="0" w:color="auto"/>
              </w:divBdr>
              <w:divsChild>
                <w:div w:id="4352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4721">
      <w:bodyDiv w:val="1"/>
      <w:marLeft w:val="0"/>
      <w:marRight w:val="0"/>
      <w:marTop w:val="0"/>
      <w:marBottom w:val="0"/>
      <w:divBdr>
        <w:top w:val="none" w:sz="0" w:space="0" w:color="auto"/>
        <w:left w:val="none" w:sz="0" w:space="0" w:color="auto"/>
        <w:bottom w:val="none" w:sz="0" w:space="0" w:color="auto"/>
        <w:right w:val="none" w:sz="0" w:space="0" w:color="auto"/>
      </w:divBdr>
      <w:divsChild>
        <w:div w:id="1462308086">
          <w:marLeft w:val="0"/>
          <w:marRight w:val="0"/>
          <w:marTop w:val="0"/>
          <w:marBottom w:val="0"/>
          <w:divBdr>
            <w:top w:val="none" w:sz="0" w:space="0" w:color="auto"/>
            <w:left w:val="none" w:sz="0" w:space="0" w:color="auto"/>
            <w:bottom w:val="none" w:sz="0" w:space="0" w:color="auto"/>
            <w:right w:val="none" w:sz="0" w:space="0" w:color="auto"/>
          </w:divBdr>
          <w:divsChild>
            <w:div w:id="806122086">
              <w:marLeft w:val="0"/>
              <w:marRight w:val="0"/>
              <w:marTop w:val="0"/>
              <w:marBottom w:val="0"/>
              <w:divBdr>
                <w:top w:val="none" w:sz="0" w:space="0" w:color="auto"/>
                <w:left w:val="none" w:sz="0" w:space="0" w:color="auto"/>
                <w:bottom w:val="none" w:sz="0" w:space="0" w:color="auto"/>
                <w:right w:val="none" w:sz="0" w:space="0" w:color="auto"/>
              </w:divBdr>
              <w:divsChild>
                <w:div w:id="36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4695">
      <w:bodyDiv w:val="1"/>
      <w:marLeft w:val="0"/>
      <w:marRight w:val="0"/>
      <w:marTop w:val="0"/>
      <w:marBottom w:val="0"/>
      <w:divBdr>
        <w:top w:val="none" w:sz="0" w:space="0" w:color="auto"/>
        <w:left w:val="none" w:sz="0" w:space="0" w:color="auto"/>
        <w:bottom w:val="none" w:sz="0" w:space="0" w:color="auto"/>
        <w:right w:val="none" w:sz="0" w:space="0" w:color="auto"/>
      </w:divBdr>
      <w:divsChild>
        <w:div w:id="2135176521">
          <w:marLeft w:val="0"/>
          <w:marRight w:val="0"/>
          <w:marTop w:val="0"/>
          <w:marBottom w:val="0"/>
          <w:divBdr>
            <w:top w:val="none" w:sz="0" w:space="0" w:color="auto"/>
            <w:left w:val="none" w:sz="0" w:space="0" w:color="auto"/>
            <w:bottom w:val="none" w:sz="0" w:space="0" w:color="auto"/>
            <w:right w:val="none" w:sz="0" w:space="0" w:color="auto"/>
          </w:divBdr>
          <w:divsChild>
            <w:div w:id="459419037">
              <w:marLeft w:val="0"/>
              <w:marRight w:val="0"/>
              <w:marTop w:val="0"/>
              <w:marBottom w:val="0"/>
              <w:divBdr>
                <w:top w:val="none" w:sz="0" w:space="0" w:color="auto"/>
                <w:left w:val="none" w:sz="0" w:space="0" w:color="auto"/>
                <w:bottom w:val="none" w:sz="0" w:space="0" w:color="auto"/>
                <w:right w:val="none" w:sz="0" w:space="0" w:color="auto"/>
              </w:divBdr>
              <w:divsChild>
                <w:div w:id="5396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1869">
      <w:bodyDiv w:val="1"/>
      <w:marLeft w:val="0"/>
      <w:marRight w:val="0"/>
      <w:marTop w:val="0"/>
      <w:marBottom w:val="0"/>
      <w:divBdr>
        <w:top w:val="none" w:sz="0" w:space="0" w:color="auto"/>
        <w:left w:val="none" w:sz="0" w:space="0" w:color="auto"/>
        <w:bottom w:val="none" w:sz="0" w:space="0" w:color="auto"/>
        <w:right w:val="none" w:sz="0" w:space="0" w:color="auto"/>
      </w:divBdr>
      <w:divsChild>
        <w:div w:id="598366100">
          <w:marLeft w:val="0"/>
          <w:marRight w:val="0"/>
          <w:marTop w:val="0"/>
          <w:marBottom w:val="0"/>
          <w:divBdr>
            <w:top w:val="none" w:sz="0" w:space="0" w:color="auto"/>
            <w:left w:val="none" w:sz="0" w:space="0" w:color="auto"/>
            <w:bottom w:val="none" w:sz="0" w:space="0" w:color="auto"/>
            <w:right w:val="none" w:sz="0" w:space="0" w:color="auto"/>
          </w:divBdr>
          <w:divsChild>
            <w:div w:id="1242832098">
              <w:marLeft w:val="0"/>
              <w:marRight w:val="0"/>
              <w:marTop w:val="0"/>
              <w:marBottom w:val="0"/>
              <w:divBdr>
                <w:top w:val="none" w:sz="0" w:space="0" w:color="auto"/>
                <w:left w:val="none" w:sz="0" w:space="0" w:color="auto"/>
                <w:bottom w:val="none" w:sz="0" w:space="0" w:color="auto"/>
                <w:right w:val="none" w:sz="0" w:space="0" w:color="auto"/>
              </w:divBdr>
              <w:divsChild>
                <w:div w:id="5619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27331">
      <w:bodyDiv w:val="1"/>
      <w:marLeft w:val="0"/>
      <w:marRight w:val="0"/>
      <w:marTop w:val="0"/>
      <w:marBottom w:val="0"/>
      <w:divBdr>
        <w:top w:val="none" w:sz="0" w:space="0" w:color="auto"/>
        <w:left w:val="none" w:sz="0" w:space="0" w:color="auto"/>
        <w:bottom w:val="none" w:sz="0" w:space="0" w:color="auto"/>
        <w:right w:val="none" w:sz="0" w:space="0" w:color="auto"/>
      </w:divBdr>
      <w:divsChild>
        <w:div w:id="1632782551">
          <w:marLeft w:val="0"/>
          <w:marRight w:val="0"/>
          <w:marTop w:val="0"/>
          <w:marBottom w:val="0"/>
          <w:divBdr>
            <w:top w:val="none" w:sz="0" w:space="0" w:color="auto"/>
            <w:left w:val="none" w:sz="0" w:space="0" w:color="auto"/>
            <w:bottom w:val="none" w:sz="0" w:space="0" w:color="auto"/>
            <w:right w:val="none" w:sz="0" w:space="0" w:color="auto"/>
          </w:divBdr>
          <w:divsChild>
            <w:div w:id="550962142">
              <w:marLeft w:val="0"/>
              <w:marRight w:val="0"/>
              <w:marTop w:val="0"/>
              <w:marBottom w:val="0"/>
              <w:divBdr>
                <w:top w:val="none" w:sz="0" w:space="0" w:color="auto"/>
                <w:left w:val="none" w:sz="0" w:space="0" w:color="auto"/>
                <w:bottom w:val="none" w:sz="0" w:space="0" w:color="auto"/>
                <w:right w:val="none" w:sz="0" w:space="0" w:color="auto"/>
              </w:divBdr>
              <w:divsChild>
                <w:div w:id="8010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v.uk/whistleblow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caw.co.uk" TargetMode="External"/><Relationship Id="rId4" Type="http://schemas.openxmlformats.org/officeDocument/2006/relationships/webSettings" Target="webSettings.xml"/><Relationship Id="rId9" Type="http://schemas.openxmlformats.org/officeDocument/2006/relationships/hyperlink" Target="mailto:whistle@pcaw.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Zoe Sylvester</cp:lastModifiedBy>
  <cp:revision>4</cp:revision>
  <cp:lastPrinted>2019-11-21T11:58:00Z</cp:lastPrinted>
  <dcterms:created xsi:type="dcterms:W3CDTF">2019-11-21T11:46:00Z</dcterms:created>
  <dcterms:modified xsi:type="dcterms:W3CDTF">2020-10-07T16:07:00Z</dcterms:modified>
</cp:coreProperties>
</file>